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50C4" w14:textId="77777777" w:rsidR="00D07760" w:rsidRPr="00D07760" w:rsidRDefault="00D07760" w:rsidP="00D07760">
      <w:pPr>
        <w:shd w:val="clear" w:color="auto" w:fill="FFFFFF"/>
        <w:spacing w:after="0" w:line="240" w:lineRule="auto"/>
        <w:ind w:right="-279"/>
        <w:rPr>
          <w:rFonts w:ascii="Times New Roman" w:eastAsia="Times New Roman" w:hAnsi="Times New Roman" w:cs="Times New Roman"/>
          <w:kern w:val="0"/>
          <w:sz w:val="24"/>
          <w:szCs w:val="24"/>
          <w:lang w:val="hr" w:eastAsia="hr-HR"/>
          <w14:ligatures w14:val="none"/>
        </w:rPr>
      </w:pPr>
      <w:r w:rsidRPr="00D07760">
        <w:rPr>
          <w:rFonts w:ascii="Times New Roman" w:eastAsia="Calibri" w:hAnsi="Times New Roman" w:cs="Times New Roman"/>
          <w:b/>
          <w:noProof/>
          <w:kern w:val="0"/>
          <w:sz w:val="24"/>
          <w:szCs w:val="24"/>
          <w:lang w:eastAsia="hr-HR"/>
          <w14:ligatures w14:val="none"/>
        </w:rPr>
        <mc:AlternateContent>
          <mc:Choice Requires="wps">
            <w:drawing>
              <wp:anchor distT="45720" distB="45720" distL="114300" distR="114300" simplePos="0" relativeHeight="251659264" behindDoc="0" locked="0" layoutInCell="1" allowOverlap="1" wp14:anchorId="7A9CA414" wp14:editId="3BA8D956">
                <wp:simplePos x="0" y="0"/>
                <wp:positionH relativeFrom="margin">
                  <wp:posOffset>0</wp:posOffset>
                </wp:positionH>
                <wp:positionV relativeFrom="paragraph">
                  <wp:posOffset>19050</wp:posOffset>
                </wp:positionV>
                <wp:extent cx="6191250" cy="486727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867275"/>
                        </a:xfrm>
                        <a:prstGeom prst="rect">
                          <a:avLst/>
                        </a:prstGeom>
                        <a:solidFill>
                          <a:sysClr val="windowText" lastClr="000000"/>
                        </a:solidFill>
                        <a:ln w="28575" cap="flat" cmpd="sng" algn="ctr">
                          <a:solidFill>
                            <a:srgbClr val="4472C4"/>
                          </a:solidFill>
                          <a:prstDash val="solid"/>
                          <a:miter lim="800000"/>
                          <a:headEnd/>
                          <a:tailEnd/>
                        </a:ln>
                        <a:effectLst/>
                      </wps:spPr>
                      <wps:txbx>
                        <w:txbxContent>
                          <w:p w14:paraId="47B43C98" w14:textId="77777777" w:rsidR="00D07760" w:rsidRDefault="00D07760" w:rsidP="00D07760">
                            <w:pPr>
                              <w:shd w:val="clear" w:color="auto" w:fill="FFFFFF"/>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68856C3B" w14:textId="77777777" w:rsidR="00D07760" w:rsidRPr="00995719" w:rsidRDefault="00D07760" w:rsidP="00D07760">
                            <w:pPr>
                              <w:shd w:val="clear" w:color="auto" w:fill="FFFFFF"/>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5445B3DA" w14:textId="77777777" w:rsidR="00D07760" w:rsidRDefault="00D07760" w:rsidP="00D07760">
                            <w:pPr>
                              <w:shd w:val="clear" w:color="auto" w:fill="FFFFFF"/>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Pr>
                                <w:rFonts w:ascii="Times New Roman" w:hAnsi="Times New Roman" w:cs="Times New Roman"/>
                                <w:b/>
                                <w:sz w:val="44"/>
                                <w:szCs w:val="44"/>
                              </w:rPr>
                              <w:t>More 249</w:t>
                            </w:r>
                            <w:r w:rsidRPr="003D34EF">
                              <w:rPr>
                                <w:rFonts w:ascii="Times New Roman" w:hAnsi="Times New Roman" w:cs="Times New Roman"/>
                                <w:b/>
                                <w:sz w:val="44"/>
                                <w:szCs w:val="44"/>
                              </w:rPr>
                              <w:t xml:space="preserve"> </w:t>
                            </w:r>
                          </w:p>
                          <w:p w14:paraId="6C9A1FE2" w14:textId="77777777" w:rsidR="00D07760" w:rsidRDefault="00D07760" w:rsidP="00D07760">
                            <w:pPr>
                              <w:shd w:val="clear" w:color="auto" w:fill="FFFFFF"/>
                              <w:spacing w:line="276" w:lineRule="auto"/>
                              <w:ind w:right="-279"/>
                              <w:jc w:val="center"/>
                              <w:rPr>
                                <w:rFonts w:ascii="Times New Roman" w:hAnsi="Times New Roman" w:cs="Times New Roman"/>
                                <w:b/>
                                <w:sz w:val="44"/>
                                <w:szCs w:val="44"/>
                              </w:rPr>
                            </w:pPr>
                            <w:r>
                              <w:rPr>
                                <w:noProof/>
                              </w:rPr>
                              <w:drawing>
                                <wp:inline distT="0" distB="0" distL="0" distR="0" wp14:anchorId="3682977E" wp14:editId="4AFA9F4E">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FC60FEB" w14:textId="77777777" w:rsidR="00D07760" w:rsidRPr="00487D86" w:rsidRDefault="00D07760" w:rsidP="00D07760">
                            <w:pPr>
                              <w:shd w:val="clear" w:color="auto" w:fill="FFFFFF"/>
                              <w:ind w:right="-279"/>
                              <w:jc w:val="center"/>
                              <w:rPr>
                                <w:rFonts w:ascii="Times New Roman" w:hAnsi="Times New Roman" w:cs="Times New Roman"/>
                                <w:b/>
                                <w:sz w:val="44"/>
                                <w:szCs w:val="44"/>
                              </w:rPr>
                            </w:pPr>
                          </w:p>
                          <w:p w14:paraId="1C5D9D17" w14:textId="77777777" w:rsidR="00D07760" w:rsidRDefault="00D07760" w:rsidP="00D07760">
                            <w:pPr>
                              <w:shd w:val="clear" w:color="auto" w:fill="FFFFFF"/>
                              <w:spacing w:line="480" w:lineRule="auto"/>
                              <w:ind w:right="-279"/>
                              <w:rPr>
                                <w:noProof/>
                              </w:rPr>
                            </w:pPr>
                            <w:r>
                              <w:rPr>
                                <w:noProof/>
                              </w:rPr>
                              <w:t xml:space="preserve">    </w:t>
                            </w:r>
                            <w:r w:rsidRPr="00872195">
                              <w:rPr>
                                <w:noProof/>
                              </w:rPr>
                              <w:drawing>
                                <wp:inline distT="0" distB="0" distL="0" distR="0" wp14:anchorId="0BBE47B5" wp14:editId="1DD1B276">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4E60326D" w14:textId="77777777" w:rsidR="00D07760" w:rsidRPr="0026668A" w:rsidRDefault="00D07760" w:rsidP="00D07760">
                            <w:pPr>
                              <w:shd w:val="clear" w:color="auto" w:fill="FFFFFF"/>
                              <w:spacing w:line="480" w:lineRule="auto"/>
                              <w:ind w:right="-279"/>
                              <w:rPr>
                                <w:rFonts w:ascii="Times New Roman" w:hAnsi="Times New Roman" w:cs="Times New Roman"/>
                                <w:b/>
                                <w:sz w:val="36"/>
                                <w:szCs w:val="36"/>
                              </w:rPr>
                            </w:pPr>
                          </w:p>
                          <w:p w14:paraId="5B7B6CD7" w14:textId="77777777" w:rsidR="00D07760" w:rsidRPr="0026668A" w:rsidRDefault="00D07760" w:rsidP="00D07760">
                            <w:pPr>
                              <w:shd w:val="clear" w:color="auto" w:fill="FFFFFF"/>
                              <w:spacing w:line="480" w:lineRule="auto"/>
                              <w:ind w:right="-279"/>
                              <w:jc w:val="center"/>
                              <w:rPr>
                                <w:rFonts w:ascii="Times New Roman" w:hAnsi="Times New Roman" w:cs="Times New Roman"/>
                                <w:b/>
                                <w:sz w:val="52"/>
                                <w:szCs w:val="52"/>
                              </w:rPr>
                            </w:pPr>
                          </w:p>
                          <w:p w14:paraId="290B6DDE" w14:textId="77777777" w:rsidR="00D07760" w:rsidRDefault="00D07760" w:rsidP="00D077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CA414" id="_x0000_t202" coordsize="21600,21600" o:spt="202" path="m,l,21600r21600,l21600,xe">
                <v:stroke joinstyle="miter"/>
                <v:path gradientshapeok="t" o:connecttype="rect"/>
              </v:shapetype>
              <v:shape id="Text Box 2" o:spid="_x0000_s1026" type="#_x0000_t202" style="position:absolute;margin-left:0;margin-top:1.5pt;width:487.5pt;height:38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" fillcolor="windowText" strokecolor="#4472c4" strokeweight="2.25pt">
                <v:textbox>
                  <w:txbxContent>
                    <w:p w14:paraId="47B43C98" w14:textId="77777777" w:rsidR="00D07760" w:rsidRDefault="00D07760" w:rsidP="00D07760">
                      <w:pPr>
                        <w:shd w:val="clear" w:color="auto" w:fill="FFFFFF"/>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68856C3B" w14:textId="77777777" w:rsidR="00D07760" w:rsidRPr="00995719" w:rsidRDefault="00D07760" w:rsidP="00D07760">
                      <w:pPr>
                        <w:shd w:val="clear" w:color="auto" w:fill="FFFFFF"/>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5445B3DA" w14:textId="77777777" w:rsidR="00D07760" w:rsidRDefault="00D07760" w:rsidP="00D07760">
                      <w:pPr>
                        <w:shd w:val="clear" w:color="auto" w:fill="FFFFFF"/>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Pr>
                          <w:rFonts w:ascii="Times New Roman" w:hAnsi="Times New Roman" w:cs="Times New Roman"/>
                          <w:b/>
                          <w:sz w:val="44"/>
                          <w:szCs w:val="44"/>
                        </w:rPr>
                        <w:t>More 249</w:t>
                      </w:r>
                      <w:r w:rsidRPr="003D34EF">
                        <w:rPr>
                          <w:rFonts w:ascii="Times New Roman" w:hAnsi="Times New Roman" w:cs="Times New Roman"/>
                          <w:b/>
                          <w:sz w:val="44"/>
                          <w:szCs w:val="44"/>
                        </w:rPr>
                        <w:t xml:space="preserve"> </w:t>
                      </w:r>
                    </w:p>
                    <w:p w14:paraId="6C9A1FE2" w14:textId="77777777" w:rsidR="00D07760" w:rsidRDefault="00D07760" w:rsidP="00D07760">
                      <w:pPr>
                        <w:shd w:val="clear" w:color="auto" w:fill="FFFFFF"/>
                        <w:spacing w:line="276" w:lineRule="auto"/>
                        <w:ind w:right="-279"/>
                        <w:jc w:val="center"/>
                        <w:rPr>
                          <w:rFonts w:ascii="Times New Roman" w:hAnsi="Times New Roman" w:cs="Times New Roman"/>
                          <w:b/>
                          <w:sz w:val="44"/>
                          <w:szCs w:val="44"/>
                        </w:rPr>
                      </w:pPr>
                      <w:r>
                        <w:rPr>
                          <w:noProof/>
                        </w:rPr>
                        <w:drawing>
                          <wp:inline distT="0" distB="0" distL="0" distR="0" wp14:anchorId="3682977E" wp14:editId="4AFA9F4E">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FC60FEB" w14:textId="77777777" w:rsidR="00D07760" w:rsidRPr="00487D86" w:rsidRDefault="00D07760" w:rsidP="00D07760">
                      <w:pPr>
                        <w:shd w:val="clear" w:color="auto" w:fill="FFFFFF"/>
                        <w:ind w:right="-279"/>
                        <w:jc w:val="center"/>
                        <w:rPr>
                          <w:rFonts w:ascii="Times New Roman" w:hAnsi="Times New Roman" w:cs="Times New Roman"/>
                          <w:b/>
                          <w:sz w:val="44"/>
                          <w:szCs w:val="44"/>
                        </w:rPr>
                      </w:pPr>
                    </w:p>
                    <w:p w14:paraId="1C5D9D17" w14:textId="77777777" w:rsidR="00D07760" w:rsidRDefault="00D07760" w:rsidP="00D07760">
                      <w:pPr>
                        <w:shd w:val="clear" w:color="auto" w:fill="FFFFFF"/>
                        <w:spacing w:line="480" w:lineRule="auto"/>
                        <w:ind w:right="-279"/>
                        <w:rPr>
                          <w:noProof/>
                        </w:rPr>
                      </w:pPr>
                      <w:r>
                        <w:rPr>
                          <w:noProof/>
                        </w:rPr>
                        <w:t xml:space="preserve">    </w:t>
                      </w:r>
                      <w:r w:rsidRPr="00872195">
                        <w:rPr>
                          <w:noProof/>
                        </w:rPr>
                        <w:drawing>
                          <wp:inline distT="0" distB="0" distL="0" distR="0" wp14:anchorId="0BBE47B5" wp14:editId="1DD1B276">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4E60326D" w14:textId="77777777" w:rsidR="00D07760" w:rsidRPr="0026668A" w:rsidRDefault="00D07760" w:rsidP="00D07760">
                      <w:pPr>
                        <w:shd w:val="clear" w:color="auto" w:fill="FFFFFF"/>
                        <w:spacing w:line="480" w:lineRule="auto"/>
                        <w:ind w:right="-279"/>
                        <w:rPr>
                          <w:rFonts w:ascii="Times New Roman" w:hAnsi="Times New Roman" w:cs="Times New Roman"/>
                          <w:b/>
                          <w:sz w:val="36"/>
                          <w:szCs w:val="36"/>
                        </w:rPr>
                      </w:pPr>
                    </w:p>
                    <w:p w14:paraId="5B7B6CD7" w14:textId="77777777" w:rsidR="00D07760" w:rsidRPr="0026668A" w:rsidRDefault="00D07760" w:rsidP="00D07760">
                      <w:pPr>
                        <w:shd w:val="clear" w:color="auto" w:fill="FFFFFF"/>
                        <w:spacing w:line="480" w:lineRule="auto"/>
                        <w:ind w:right="-279"/>
                        <w:jc w:val="center"/>
                        <w:rPr>
                          <w:rFonts w:ascii="Times New Roman" w:hAnsi="Times New Roman" w:cs="Times New Roman"/>
                          <w:b/>
                          <w:sz w:val="52"/>
                          <w:szCs w:val="52"/>
                        </w:rPr>
                      </w:pPr>
                    </w:p>
                    <w:p w14:paraId="290B6DDE" w14:textId="77777777" w:rsidR="00D07760" w:rsidRDefault="00D07760" w:rsidP="00D07760"/>
                  </w:txbxContent>
                </v:textbox>
                <w10:wrap type="topAndBottom" anchorx="margin"/>
              </v:shape>
            </w:pict>
          </mc:Fallback>
        </mc:AlternateContent>
      </w:r>
    </w:p>
    <w:p w14:paraId="484C4825" w14:textId="77777777" w:rsidR="00D07760" w:rsidRPr="00D07760" w:rsidRDefault="00D07760" w:rsidP="00D07760">
      <w:pPr>
        <w:widowControl w:val="0"/>
        <w:shd w:val="clear" w:color="auto" w:fill="FFFFFF"/>
        <w:tabs>
          <w:tab w:val="left" w:pos="142"/>
        </w:tabs>
        <w:spacing w:before="272" w:after="72" w:line="240" w:lineRule="auto"/>
        <w:jc w:val="both"/>
        <w:rPr>
          <w:rFonts w:ascii="Times New Roman" w:eastAsia="Times New Roman" w:hAnsi="Times New Roman" w:cs="Times New Roman"/>
          <w:kern w:val="0"/>
          <w:sz w:val="24"/>
          <w:szCs w:val="24"/>
          <w:lang w:val="hr" w:eastAsia="hr-HR"/>
          <w14:ligatures w14:val="none"/>
        </w:rPr>
      </w:pPr>
      <w:bookmarkStart w:id="2" w:name="_heading=h.prri1r90rceh" w:colFirst="0" w:colLast="0"/>
      <w:bookmarkEnd w:id="2"/>
      <w:r w:rsidRPr="00D07760">
        <w:rPr>
          <w:rFonts w:ascii="Times New Roman" w:eastAsia="Times New Roman" w:hAnsi="Times New Roman" w:cs="Times New Roman"/>
          <w:kern w:val="0"/>
          <w:sz w:val="24"/>
          <w:szCs w:val="24"/>
          <w:lang w:val="hr" w:eastAsia="hr-HR"/>
          <w14:ligatures w14:val="none"/>
        </w:rPr>
        <w:t xml:space="preserve">Na temelju članka 25. Pravilnika o provedbi lokalnih razvojnih strategija unutar intervencije 77.06. „Potpora LEADER (CLLD) pristupu“ iz Strateškog plana zajedničke poljoprivredne politike Republike Hrvatske 2023. - 2027. (NN br. 113/2024, 79/2025), Lokalna akcijska grupa „More 249“ objavljuje   </w:t>
      </w:r>
    </w:p>
    <w:p w14:paraId="31787E39" w14:textId="77777777" w:rsidR="00D07760" w:rsidRPr="00D07760" w:rsidRDefault="00D07760" w:rsidP="00D07760">
      <w:pPr>
        <w:widowControl w:val="0"/>
        <w:shd w:val="clear" w:color="auto" w:fill="FFFFFF"/>
        <w:tabs>
          <w:tab w:val="left" w:pos="142"/>
        </w:tabs>
        <w:spacing w:before="272" w:after="72" w:line="240" w:lineRule="auto"/>
        <w:jc w:val="both"/>
        <w:rPr>
          <w:rFonts w:ascii="Times New Roman" w:eastAsia="Times New Roman" w:hAnsi="Times New Roman" w:cs="Times New Roman"/>
          <w:kern w:val="0"/>
          <w:sz w:val="24"/>
          <w:szCs w:val="24"/>
          <w:lang w:val="hr" w:eastAsia="hr-HR"/>
          <w14:ligatures w14:val="none"/>
        </w:rPr>
      </w:pPr>
    </w:p>
    <w:p w14:paraId="768F0ED2" w14:textId="77777777" w:rsidR="00D07760" w:rsidRPr="00D07760" w:rsidRDefault="00D07760" w:rsidP="00D07760">
      <w:pPr>
        <w:shd w:val="clear" w:color="auto" w:fill="FFFFFF"/>
        <w:tabs>
          <w:tab w:val="left" w:pos="426"/>
          <w:tab w:val="left" w:pos="8647"/>
        </w:tabs>
        <w:spacing w:after="0" w:line="240" w:lineRule="auto"/>
        <w:ind w:right="-563"/>
        <w:jc w:val="center"/>
        <w:rPr>
          <w:rFonts w:ascii="Times New Roman" w:eastAsia="Times New Roman" w:hAnsi="Times New Roman" w:cs="Times New Roman"/>
          <w:b/>
          <w:bCs/>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NATJEČAJ ZA PROVEDBU INTERVENCIJE</w:t>
      </w:r>
    </w:p>
    <w:p w14:paraId="69387E61" w14:textId="77777777" w:rsidR="00D07760" w:rsidRPr="00D07760" w:rsidRDefault="00D07760" w:rsidP="00D07760">
      <w:pPr>
        <w:shd w:val="clear" w:color="auto" w:fill="FFFFFF"/>
        <w:tabs>
          <w:tab w:val="left" w:pos="426"/>
          <w:tab w:val="left" w:pos="8647"/>
        </w:tabs>
        <w:spacing w:after="0" w:line="240" w:lineRule="auto"/>
        <w:ind w:right="-563"/>
        <w:jc w:val="center"/>
        <w:rPr>
          <w:rFonts w:ascii="Times New Roman" w:eastAsia="Times New Roman" w:hAnsi="Times New Roman" w:cs="Times New Roman"/>
          <w:b/>
          <w:bCs/>
          <w:kern w:val="0"/>
          <w:sz w:val="24"/>
          <w:szCs w:val="24"/>
          <w:lang w:val="hr" w:eastAsia="hr-HR"/>
          <w14:ligatures w14:val="none"/>
        </w:rPr>
      </w:pPr>
    </w:p>
    <w:p w14:paraId="37554540" w14:textId="77777777" w:rsidR="00D07760" w:rsidRPr="00D07760" w:rsidRDefault="00D07760" w:rsidP="00D07760">
      <w:pPr>
        <w:tabs>
          <w:tab w:val="left" w:pos="426"/>
          <w:tab w:val="left" w:pos="8647"/>
        </w:tabs>
        <w:spacing w:after="0" w:line="240" w:lineRule="auto"/>
        <w:ind w:right="-563"/>
        <w:jc w:val="center"/>
        <w:rPr>
          <w:rFonts w:ascii="Times New Roman" w:eastAsia="Times New Roman" w:hAnsi="Times New Roman" w:cs="Times New Roman"/>
          <w:b/>
          <w:bCs/>
          <w:kern w:val="0"/>
          <w:sz w:val="24"/>
          <w:szCs w:val="24"/>
          <w:lang w:val="hr" w:eastAsia="hr-HR"/>
          <w14:ligatures w14:val="none"/>
        </w:rPr>
      </w:pPr>
      <w:bookmarkStart w:id="3" w:name="_heading=h.p5s5f6lmc5hm" w:colFirst="0" w:colLast="0"/>
      <w:bookmarkEnd w:id="3"/>
      <w:r w:rsidRPr="00D07760">
        <w:rPr>
          <w:rFonts w:ascii="Times New Roman" w:eastAsia="Times New Roman" w:hAnsi="Times New Roman" w:cs="Times New Roman"/>
          <w:b/>
          <w:bCs/>
          <w:kern w:val="0"/>
          <w:sz w:val="24"/>
          <w:szCs w:val="24"/>
          <w:lang w:val="hr" w:eastAsia="hr-HR"/>
          <w14:ligatures w14:val="none"/>
        </w:rPr>
        <w:t xml:space="preserve"> Potpora aktivnostima promocije lokalne gastronomije i kulturne baštine</w:t>
      </w:r>
    </w:p>
    <w:p w14:paraId="5D4E854F" w14:textId="77777777" w:rsidR="00D07760" w:rsidRPr="00D07760" w:rsidRDefault="00D07760" w:rsidP="00D07760">
      <w:pPr>
        <w:tabs>
          <w:tab w:val="left" w:pos="426"/>
          <w:tab w:val="left" w:pos="8647"/>
        </w:tabs>
        <w:spacing w:after="0" w:line="240" w:lineRule="auto"/>
        <w:ind w:right="-563"/>
        <w:jc w:val="center"/>
        <w:rPr>
          <w:rFonts w:ascii="Times New Roman" w:eastAsia="Times New Roman" w:hAnsi="Times New Roman" w:cs="Times New Roman"/>
          <w:b/>
          <w:bCs/>
          <w:kern w:val="0"/>
          <w:sz w:val="24"/>
          <w:szCs w:val="24"/>
          <w:lang w:val="hr" w:eastAsia="hr-HR"/>
          <w14:ligatures w14:val="none"/>
        </w:rPr>
      </w:pPr>
    </w:p>
    <w:p w14:paraId="285D1878" w14:textId="77777777" w:rsidR="00D07760" w:rsidRPr="00D07760" w:rsidRDefault="00D07760" w:rsidP="00D07760">
      <w:pPr>
        <w:pBdr>
          <w:top w:val="nil"/>
          <w:left w:val="nil"/>
          <w:bottom w:val="nil"/>
          <w:right w:val="nil"/>
          <w:between w:val="nil"/>
        </w:pBdr>
        <w:tabs>
          <w:tab w:val="center" w:pos="4536"/>
          <w:tab w:val="right" w:pos="9072"/>
        </w:tabs>
        <w:spacing w:after="0" w:line="240" w:lineRule="auto"/>
        <w:ind w:right="-279"/>
        <w:jc w:val="center"/>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3.1.1.</w:t>
      </w:r>
    </w:p>
    <w:p w14:paraId="1680753C" w14:textId="77777777" w:rsidR="00D07760" w:rsidRPr="00D07760" w:rsidRDefault="00D07760" w:rsidP="00D07760">
      <w:pPr>
        <w:pBdr>
          <w:top w:val="nil"/>
          <w:left w:val="nil"/>
          <w:bottom w:val="nil"/>
          <w:right w:val="nil"/>
          <w:between w:val="nil"/>
        </w:pBdr>
        <w:shd w:val="clear" w:color="auto" w:fill="FFFFFF"/>
        <w:tabs>
          <w:tab w:val="center" w:pos="4536"/>
          <w:tab w:val="right" w:pos="9072"/>
        </w:tabs>
        <w:spacing w:after="0" w:line="240" w:lineRule="auto"/>
        <w:ind w:right="-279"/>
        <w:rPr>
          <w:rFonts w:ascii="Times New Roman" w:eastAsia="Times New Roman" w:hAnsi="Times New Roman" w:cs="Times New Roman"/>
          <w:color w:val="000000"/>
          <w:kern w:val="0"/>
          <w:sz w:val="24"/>
          <w:szCs w:val="24"/>
          <w:lang w:val="hr" w:eastAsia="hr-HR"/>
          <w14:ligatures w14:val="none"/>
        </w:rPr>
      </w:pPr>
    </w:p>
    <w:p w14:paraId="591E36C4" w14:textId="77777777" w:rsidR="00D07760" w:rsidRPr="00D07760" w:rsidRDefault="00D07760" w:rsidP="00D07760">
      <w:pPr>
        <w:pBdr>
          <w:top w:val="nil"/>
          <w:left w:val="nil"/>
          <w:bottom w:val="nil"/>
          <w:right w:val="nil"/>
          <w:between w:val="nil"/>
        </w:pBdr>
        <w:shd w:val="clear" w:color="auto" w:fill="FFFFFF"/>
        <w:tabs>
          <w:tab w:val="center" w:pos="4536"/>
          <w:tab w:val="right" w:pos="9072"/>
        </w:tabs>
        <w:spacing w:after="0" w:line="240" w:lineRule="auto"/>
        <w:ind w:right="-279"/>
        <w:rPr>
          <w:rFonts w:ascii="Times New Roman" w:eastAsia="Times New Roman" w:hAnsi="Times New Roman" w:cs="Times New Roman"/>
          <w:color w:val="000000"/>
          <w:kern w:val="0"/>
          <w:sz w:val="24"/>
          <w:szCs w:val="24"/>
          <w:lang w:val="hr" w:eastAsia="hr-HR"/>
          <w14:ligatures w14:val="none"/>
        </w:rPr>
      </w:pPr>
    </w:p>
    <w:p w14:paraId="7727F157" w14:textId="126A0CC2" w:rsidR="00D07760" w:rsidRPr="00D07760" w:rsidRDefault="00D07760" w:rsidP="00D07760">
      <w:pPr>
        <w:pBdr>
          <w:top w:val="nil"/>
          <w:left w:val="nil"/>
          <w:bottom w:val="nil"/>
          <w:right w:val="nil"/>
          <w:between w:val="nil"/>
        </w:pBdr>
        <w:shd w:val="clear" w:color="auto" w:fill="FFFFFF"/>
        <w:tabs>
          <w:tab w:val="center" w:pos="4536"/>
          <w:tab w:val="right" w:pos="9072"/>
        </w:tabs>
        <w:spacing w:after="0" w:line="240" w:lineRule="auto"/>
        <w:ind w:right="-279"/>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Verzija:1.</w:t>
      </w:r>
      <w:r w:rsidR="001B4193">
        <w:rPr>
          <w:rFonts w:ascii="Times New Roman" w:eastAsia="Times New Roman" w:hAnsi="Times New Roman" w:cs="Times New Roman"/>
          <w:color w:val="000000"/>
          <w:kern w:val="0"/>
          <w:sz w:val="24"/>
          <w:szCs w:val="24"/>
          <w:lang w:val="hr" w:eastAsia="hr-HR"/>
          <w14:ligatures w14:val="none"/>
        </w:rPr>
        <w:t>1</w:t>
      </w:r>
    </w:p>
    <w:p w14:paraId="52628546" w14:textId="1AD36DEF" w:rsidR="00D07760" w:rsidRPr="00D07760" w:rsidRDefault="00D07760" w:rsidP="00D07760">
      <w:pPr>
        <w:pBdr>
          <w:top w:val="nil"/>
          <w:left w:val="nil"/>
          <w:bottom w:val="nil"/>
          <w:right w:val="nil"/>
          <w:between w:val="nil"/>
        </w:pBdr>
        <w:shd w:val="clear" w:color="auto" w:fill="FFFFFF"/>
        <w:tabs>
          <w:tab w:val="center" w:pos="4536"/>
          <w:tab w:val="right" w:pos="9072"/>
        </w:tabs>
        <w:spacing w:after="0" w:line="240" w:lineRule="auto"/>
        <w:ind w:right="-279"/>
        <w:rPr>
          <w:rFonts w:ascii="Times New Roman" w:eastAsia="Times New Roman" w:hAnsi="Times New Roman" w:cs="Times New Roman"/>
          <w:color w:val="000000"/>
          <w:kern w:val="0"/>
          <w:sz w:val="24"/>
          <w:szCs w:val="24"/>
          <w:highlight w:val="lightGray"/>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Datum: </w:t>
      </w:r>
      <w:r w:rsidR="001B4193">
        <w:rPr>
          <w:rFonts w:ascii="Times New Roman" w:eastAsia="Times New Roman" w:hAnsi="Times New Roman" w:cs="Times New Roman"/>
          <w:color w:val="000000"/>
          <w:kern w:val="0"/>
          <w:sz w:val="24"/>
          <w:szCs w:val="24"/>
          <w:lang w:val="hr" w:eastAsia="hr-HR"/>
          <w14:ligatures w14:val="none"/>
        </w:rPr>
        <w:t>30</w:t>
      </w:r>
      <w:r w:rsidRPr="00D07760">
        <w:rPr>
          <w:rFonts w:ascii="Times New Roman" w:eastAsia="Times New Roman" w:hAnsi="Times New Roman" w:cs="Times New Roman"/>
          <w:color w:val="000000"/>
          <w:kern w:val="0"/>
          <w:sz w:val="24"/>
          <w:szCs w:val="24"/>
          <w:lang w:val="hr" w:eastAsia="hr-HR"/>
          <w14:ligatures w14:val="none"/>
        </w:rPr>
        <w:t>.</w:t>
      </w:r>
      <w:r w:rsidR="001B4193">
        <w:rPr>
          <w:rFonts w:ascii="Times New Roman" w:eastAsia="Times New Roman" w:hAnsi="Times New Roman" w:cs="Times New Roman"/>
          <w:color w:val="000000"/>
          <w:kern w:val="0"/>
          <w:sz w:val="24"/>
          <w:szCs w:val="24"/>
          <w:lang w:val="hr" w:eastAsia="hr-HR"/>
          <w14:ligatures w14:val="none"/>
        </w:rPr>
        <w:t>01</w:t>
      </w:r>
      <w:r w:rsidRPr="00D07760">
        <w:rPr>
          <w:rFonts w:ascii="Times New Roman" w:eastAsia="Times New Roman" w:hAnsi="Times New Roman" w:cs="Times New Roman"/>
          <w:color w:val="000000"/>
          <w:kern w:val="0"/>
          <w:sz w:val="24"/>
          <w:szCs w:val="24"/>
          <w:lang w:val="hr" w:eastAsia="hr-HR"/>
          <w14:ligatures w14:val="none"/>
        </w:rPr>
        <w:t>.202</w:t>
      </w:r>
      <w:r w:rsidR="001B4193">
        <w:rPr>
          <w:rFonts w:ascii="Times New Roman" w:eastAsia="Times New Roman" w:hAnsi="Times New Roman" w:cs="Times New Roman"/>
          <w:color w:val="000000"/>
          <w:kern w:val="0"/>
          <w:sz w:val="24"/>
          <w:szCs w:val="24"/>
          <w:lang w:val="hr" w:eastAsia="hr-HR"/>
          <w14:ligatures w14:val="none"/>
        </w:rPr>
        <w:t>6</w:t>
      </w:r>
      <w:r w:rsidRPr="00D07760">
        <w:rPr>
          <w:rFonts w:ascii="Times New Roman" w:eastAsia="Times New Roman" w:hAnsi="Times New Roman" w:cs="Times New Roman"/>
          <w:color w:val="000000"/>
          <w:kern w:val="0"/>
          <w:sz w:val="24"/>
          <w:szCs w:val="24"/>
          <w:lang w:val="hr" w:eastAsia="hr-HR"/>
          <w14:ligatures w14:val="none"/>
        </w:rPr>
        <w:t>.</w:t>
      </w:r>
    </w:p>
    <w:sdt>
      <w:sdtPr>
        <w:rPr>
          <w:rFonts w:asciiTheme="minorHAnsi" w:eastAsiaTheme="minorHAnsi" w:hAnsiTheme="minorHAnsi" w:cstheme="minorBidi"/>
          <w:kern w:val="2"/>
          <w:lang w:val="en-GB" w:eastAsia="en-US"/>
          <w14:ligatures w14:val="standardContextual"/>
        </w:rPr>
        <w:id w:val="1128119661"/>
        <w:docPartObj>
          <w:docPartGallery w:val="Table of Contents"/>
          <w:docPartUnique/>
        </w:docPartObj>
      </w:sdtPr>
      <w:sdtEndPr>
        <w:rPr>
          <w:b/>
          <w:bCs/>
        </w:rPr>
      </w:sdtEndPr>
      <w:sdtContent>
        <w:p w14:paraId="1171537E" w14:textId="59ECF849" w:rsidR="00631031" w:rsidRPr="00631031" w:rsidRDefault="00631031">
          <w:pPr>
            <w:pStyle w:val="TOCHeading"/>
            <w:rPr>
              <w:rFonts w:ascii="Times New Roman" w:hAnsi="Times New Roman" w:cs="Times New Roman"/>
              <w:b/>
              <w:bCs/>
              <w:sz w:val="28"/>
              <w:szCs w:val="28"/>
            </w:rPr>
          </w:pPr>
          <w:r w:rsidRPr="00631031">
            <w:rPr>
              <w:rFonts w:ascii="Times New Roman" w:hAnsi="Times New Roman" w:cs="Times New Roman"/>
              <w:b/>
              <w:bCs/>
              <w:sz w:val="28"/>
              <w:szCs w:val="28"/>
              <w:lang w:val="en-GB"/>
            </w:rPr>
            <w:t>SADRŽAJ</w:t>
          </w:r>
        </w:p>
        <w:p w14:paraId="1BDF96C5" w14:textId="0B6468E1" w:rsidR="00631031" w:rsidRDefault="00631031">
          <w:pPr>
            <w:pStyle w:val="TOC1"/>
            <w:tabs>
              <w:tab w:val="right" w:leader="dot" w:pos="9350"/>
            </w:tabs>
            <w:rPr>
              <w:rFonts w:asciiTheme="minorHAnsi" w:eastAsiaTheme="minorEastAsia" w:hAnsiTheme="minorHAnsi" w:cstheme="minorBidi"/>
              <w:noProof/>
              <w:kern w:val="2"/>
              <w:lang w:val="hr-HR" w:eastAsia="hr-HR"/>
              <w14:ligatures w14:val="standardContextual"/>
            </w:rPr>
          </w:pPr>
          <w:r>
            <w:fldChar w:fldCharType="begin"/>
          </w:r>
          <w:r>
            <w:instrText xml:space="preserve"> TOC \o "1-3" \h \z \u </w:instrText>
          </w:r>
          <w:r>
            <w:fldChar w:fldCharType="separate"/>
          </w:r>
          <w:hyperlink w:anchor="_Toc217909512" w:history="1">
            <w:r w:rsidRPr="00493A3B">
              <w:rPr>
                <w:rStyle w:val="Hyperlink"/>
                <w:b/>
                <w:bCs/>
                <w:noProof/>
                <w:lang w:eastAsia="hr-HR"/>
              </w:rPr>
              <w:t>1     OPĆE ODREDBE</w:t>
            </w:r>
            <w:r>
              <w:rPr>
                <w:noProof/>
                <w:webHidden/>
              </w:rPr>
              <w:tab/>
            </w:r>
            <w:r>
              <w:rPr>
                <w:noProof/>
                <w:webHidden/>
              </w:rPr>
              <w:fldChar w:fldCharType="begin"/>
            </w:r>
            <w:r>
              <w:rPr>
                <w:noProof/>
                <w:webHidden/>
              </w:rPr>
              <w:instrText xml:space="preserve"> PAGEREF _Toc217909512 \h </w:instrText>
            </w:r>
            <w:r>
              <w:rPr>
                <w:noProof/>
                <w:webHidden/>
              </w:rPr>
            </w:r>
            <w:r>
              <w:rPr>
                <w:noProof/>
                <w:webHidden/>
              </w:rPr>
              <w:fldChar w:fldCharType="separate"/>
            </w:r>
            <w:r w:rsidR="00DF4508">
              <w:rPr>
                <w:noProof/>
                <w:webHidden/>
              </w:rPr>
              <w:t>4</w:t>
            </w:r>
            <w:r>
              <w:rPr>
                <w:noProof/>
                <w:webHidden/>
              </w:rPr>
              <w:fldChar w:fldCharType="end"/>
            </w:r>
          </w:hyperlink>
        </w:p>
        <w:p w14:paraId="6BA7B8EA" w14:textId="04DCB6F6"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13" w:history="1">
            <w:r w:rsidRPr="00493A3B">
              <w:rPr>
                <w:rStyle w:val="Hyperlink"/>
                <w:rFonts w:ascii="Times New Roman" w:hAnsi="Times New Roman"/>
                <w:b/>
                <w:bCs/>
                <w:noProof/>
                <w:lang w:eastAsia="hr-HR"/>
              </w:rPr>
              <w:t>1.1</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Pojmovi i kratice</w:t>
            </w:r>
            <w:r>
              <w:rPr>
                <w:noProof/>
                <w:webHidden/>
              </w:rPr>
              <w:tab/>
            </w:r>
            <w:r>
              <w:rPr>
                <w:noProof/>
                <w:webHidden/>
              </w:rPr>
              <w:fldChar w:fldCharType="begin"/>
            </w:r>
            <w:r>
              <w:rPr>
                <w:noProof/>
                <w:webHidden/>
              </w:rPr>
              <w:instrText xml:space="preserve"> PAGEREF _Toc217909513 \h </w:instrText>
            </w:r>
            <w:r>
              <w:rPr>
                <w:noProof/>
                <w:webHidden/>
              </w:rPr>
            </w:r>
            <w:r>
              <w:rPr>
                <w:noProof/>
                <w:webHidden/>
              </w:rPr>
              <w:fldChar w:fldCharType="separate"/>
            </w:r>
            <w:r w:rsidR="00DF4508">
              <w:rPr>
                <w:noProof/>
                <w:webHidden/>
              </w:rPr>
              <w:t>4</w:t>
            </w:r>
            <w:r>
              <w:rPr>
                <w:noProof/>
                <w:webHidden/>
              </w:rPr>
              <w:fldChar w:fldCharType="end"/>
            </w:r>
          </w:hyperlink>
        </w:p>
        <w:p w14:paraId="1C6DE671" w14:textId="60E1E289"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14" w:history="1">
            <w:r w:rsidRPr="00493A3B">
              <w:rPr>
                <w:rStyle w:val="Hyperlink"/>
                <w:rFonts w:ascii="Times New Roman" w:hAnsi="Times New Roman"/>
                <w:b/>
                <w:bCs/>
                <w:noProof/>
                <w:lang w:eastAsia="hr-HR"/>
              </w:rPr>
              <w:t>1.2</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Predmet Natječaja</w:t>
            </w:r>
            <w:r>
              <w:rPr>
                <w:noProof/>
                <w:webHidden/>
              </w:rPr>
              <w:tab/>
            </w:r>
            <w:r>
              <w:rPr>
                <w:noProof/>
                <w:webHidden/>
              </w:rPr>
              <w:fldChar w:fldCharType="begin"/>
            </w:r>
            <w:r>
              <w:rPr>
                <w:noProof/>
                <w:webHidden/>
              </w:rPr>
              <w:instrText xml:space="preserve"> PAGEREF _Toc217909514 \h </w:instrText>
            </w:r>
            <w:r>
              <w:rPr>
                <w:noProof/>
                <w:webHidden/>
              </w:rPr>
            </w:r>
            <w:r>
              <w:rPr>
                <w:noProof/>
                <w:webHidden/>
              </w:rPr>
              <w:fldChar w:fldCharType="separate"/>
            </w:r>
            <w:r w:rsidR="00DF4508">
              <w:rPr>
                <w:noProof/>
                <w:webHidden/>
              </w:rPr>
              <w:t>8</w:t>
            </w:r>
            <w:r>
              <w:rPr>
                <w:noProof/>
                <w:webHidden/>
              </w:rPr>
              <w:fldChar w:fldCharType="end"/>
            </w:r>
          </w:hyperlink>
        </w:p>
        <w:p w14:paraId="3F2E3339" w14:textId="6E6AA481"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15" w:history="1">
            <w:r w:rsidRPr="00493A3B">
              <w:rPr>
                <w:rStyle w:val="Hyperlink"/>
                <w:rFonts w:ascii="Times New Roman" w:hAnsi="Times New Roman"/>
                <w:b/>
                <w:bCs/>
                <w:noProof/>
                <w:lang w:eastAsia="hr-HR"/>
              </w:rPr>
              <w:t>1.3</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Iznosi i intenziteti javne potpore</w:t>
            </w:r>
            <w:r>
              <w:rPr>
                <w:noProof/>
                <w:webHidden/>
              </w:rPr>
              <w:tab/>
            </w:r>
            <w:r>
              <w:rPr>
                <w:noProof/>
                <w:webHidden/>
              </w:rPr>
              <w:fldChar w:fldCharType="begin"/>
            </w:r>
            <w:r>
              <w:rPr>
                <w:noProof/>
                <w:webHidden/>
              </w:rPr>
              <w:instrText xml:space="preserve"> PAGEREF _Toc217909515 \h </w:instrText>
            </w:r>
            <w:r>
              <w:rPr>
                <w:noProof/>
                <w:webHidden/>
              </w:rPr>
            </w:r>
            <w:r>
              <w:rPr>
                <w:noProof/>
                <w:webHidden/>
              </w:rPr>
              <w:fldChar w:fldCharType="separate"/>
            </w:r>
            <w:r w:rsidR="00DF4508">
              <w:rPr>
                <w:noProof/>
                <w:webHidden/>
              </w:rPr>
              <w:t>11</w:t>
            </w:r>
            <w:r>
              <w:rPr>
                <w:noProof/>
                <w:webHidden/>
              </w:rPr>
              <w:fldChar w:fldCharType="end"/>
            </w:r>
          </w:hyperlink>
        </w:p>
        <w:p w14:paraId="6A6FF80F" w14:textId="14CD4542"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16" w:history="1">
            <w:r w:rsidRPr="00493A3B">
              <w:rPr>
                <w:rStyle w:val="Hyperlink"/>
                <w:rFonts w:ascii="Times New Roman" w:hAnsi="Times New Roman"/>
                <w:b/>
                <w:bCs/>
                <w:noProof/>
                <w:lang w:eastAsia="hr-HR"/>
              </w:rPr>
              <w:t>1.4</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Državna potpora i primjena Uredbe (EU) br. 2022/2472 (ABER)</w:t>
            </w:r>
            <w:r>
              <w:rPr>
                <w:noProof/>
                <w:webHidden/>
              </w:rPr>
              <w:tab/>
            </w:r>
            <w:r>
              <w:rPr>
                <w:noProof/>
                <w:webHidden/>
              </w:rPr>
              <w:fldChar w:fldCharType="begin"/>
            </w:r>
            <w:r>
              <w:rPr>
                <w:noProof/>
                <w:webHidden/>
              </w:rPr>
              <w:instrText xml:space="preserve"> PAGEREF _Toc217909516 \h </w:instrText>
            </w:r>
            <w:r>
              <w:rPr>
                <w:noProof/>
                <w:webHidden/>
              </w:rPr>
            </w:r>
            <w:r>
              <w:rPr>
                <w:noProof/>
                <w:webHidden/>
              </w:rPr>
              <w:fldChar w:fldCharType="separate"/>
            </w:r>
            <w:r w:rsidR="00DF4508">
              <w:rPr>
                <w:noProof/>
                <w:webHidden/>
              </w:rPr>
              <w:t>11</w:t>
            </w:r>
            <w:r>
              <w:rPr>
                <w:noProof/>
                <w:webHidden/>
              </w:rPr>
              <w:fldChar w:fldCharType="end"/>
            </w:r>
          </w:hyperlink>
        </w:p>
        <w:p w14:paraId="648C35EF" w14:textId="7E063D67"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17" w:history="1">
            <w:r w:rsidRPr="00493A3B">
              <w:rPr>
                <w:rStyle w:val="Hyperlink"/>
                <w:rFonts w:ascii="Times New Roman" w:hAnsi="Times New Roman"/>
                <w:b/>
                <w:bCs/>
                <w:noProof/>
                <w:lang w:eastAsia="hr-HR"/>
              </w:rPr>
              <w:t>1.5</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Dvostruko financiranje</w:t>
            </w:r>
            <w:r>
              <w:rPr>
                <w:noProof/>
                <w:webHidden/>
              </w:rPr>
              <w:tab/>
            </w:r>
            <w:r>
              <w:rPr>
                <w:noProof/>
                <w:webHidden/>
              </w:rPr>
              <w:fldChar w:fldCharType="begin"/>
            </w:r>
            <w:r>
              <w:rPr>
                <w:noProof/>
                <w:webHidden/>
              </w:rPr>
              <w:instrText xml:space="preserve"> PAGEREF _Toc217909517 \h </w:instrText>
            </w:r>
            <w:r>
              <w:rPr>
                <w:noProof/>
                <w:webHidden/>
              </w:rPr>
            </w:r>
            <w:r>
              <w:rPr>
                <w:noProof/>
                <w:webHidden/>
              </w:rPr>
              <w:fldChar w:fldCharType="separate"/>
            </w:r>
            <w:r w:rsidR="00DF4508">
              <w:rPr>
                <w:noProof/>
                <w:webHidden/>
              </w:rPr>
              <w:t>11</w:t>
            </w:r>
            <w:r>
              <w:rPr>
                <w:noProof/>
                <w:webHidden/>
              </w:rPr>
              <w:fldChar w:fldCharType="end"/>
            </w:r>
          </w:hyperlink>
        </w:p>
        <w:p w14:paraId="71FDED89" w14:textId="275556B6" w:rsidR="00631031" w:rsidRDefault="00631031">
          <w:pPr>
            <w:pStyle w:val="TOC1"/>
            <w:tabs>
              <w:tab w:val="left" w:pos="480"/>
              <w:tab w:val="right" w:leader="dot" w:pos="9350"/>
            </w:tabs>
            <w:rPr>
              <w:rFonts w:asciiTheme="minorHAnsi" w:eastAsiaTheme="minorEastAsia" w:hAnsiTheme="minorHAnsi" w:cstheme="minorBidi"/>
              <w:noProof/>
              <w:kern w:val="2"/>
              <w:lang w:val="hr-HR" w:eastAsia="hr-HR"/>
              <w14:ligatures w14:val="standardContextual"/>
            </w:rPr>
          </w:pPr>
          <w:hyperlink w:anchor="_Toc217909518" w:history="1">
            <w:r w:rsidRPr="00493A3B">
              <w:rPr>
                <w:rStyle w:val="Hyperlink"/>
                <w:b/>
                <w:bCs/>
                <w:noProof/>
                <w:lang w:eastAsia="hr-HR"/>
              </w:rPr>
              <w:t>2</w:t>
            </w:r>
            <w:r>
              <w:rPr>
                <w:rFonts w:asciiTheme="minorHAnsi" w:eastAsiaTheme="minorEastAsia" w:hAnsiTheme="minorHAnsi" w:cstheme="minorBidi"/>
                <w:noProof/>
                <w:kern w:val="2"/>
                <w:lang w:val="hr-HR" w:eastAsia="hr-HR"/>
                <w14:ligatures w14:val="standardContextual"/>
              </w:rPr>
              <w:tab/>
            </w:r>
            <w:r w:rsidRPr="00493A3B">
              <w:rPr>
                <w:rStyle w:val="Hyperlink"/>
                <w:b/>
                <w:bCs/>
                <w:noProof/>
                <w:lang w:eastAsia="hr-HR"/>
              </w:rPr>
              <w:t>ZAHTJEVI ZA KORISNIKA</w:t>
            </w:r>
            <w:r>
              <w:rPr>
                <w:noProof/>
                <w:webHidden/>
              </w:rPr>
              <w:tab/>
            </w:r>
            <w:r>
              <w:rPr>
                <w:noProof/>
                <w:webHidden/>
              </w:rPr>
              <w:fldChar w:fldCharType="begin"/>
            </w:r>
            <w:r>
              <w:rPr>
                <w:noProof/>
                <w:webHidden/>
              </w:rPr>
              <w:instrText xml:space="preserve"> PAGEREF _Toc217909518 \h </w:instrText>
            </w:r>
            <w:r>
              <w:rPr>
                <w:noProof/>
                <w:webHidden/>
              </w:rPr>
            </w:r>
            <w:r>
              <w:rPr>
                <w:noProof/>
                <w:webHidden/>
              </w:rPr>
              <w:fldChar w:fldCharType="separate"/>
            </w:r>
            <w:r w:rsidR="00DF4508">
              <w:rPr>
                <w:noProof/>
                <w:webHidden/>
              </w:rPr>
              <w:t>12</w:t>
            </w:r>
            <w:r>
              <w:rPr>
                <w:noProof/>
                <w:webHidden/>
              </w:rPr>
              <w:fldChar w:fldCharType="end"/>
            </w:r>
          </w:hyperlink>
        </w:p>
        <w:p w14:paraId="358E8733" w14:textId="2561B972"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19" w:history="1">
            <w:r w:rsidRPr="00493A3B">
              <w:rPr>
                <w:rStyle w:val="Hyperlink"/>
                <w:rFonts w:ascii="Times New Roman" w:hAnsi="Times New Roman"/>
                <w:b/>
                <w:bCs/>
                <w:noProof/>
                <w:lang w:eastAsia="hr-HR"/>
              </w:rPr>
              <w:t>2.1</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Prihvatljivost korisnika (Tko može sudjelovati?)</w:t>
            </w:r>
            <w:r>
              <w:rPr>
                <w:noProof/>
                <w:webHidden/>
              </w:rPr>
              <w:tab/>
            </w:r>
            <w:r>
              <w:rPr>
                <w:noProof/>
                <w:webHidden/>
              </w:rPr>
              <w:fldChar w:fldCharType="begin"/>
            </w:r>
            <w:r>
              <w:rPr>
                <w:noProof/>
                <w:webHidden/>
              </w:rPr>
              <w:instrText xml:space="preserve"> PAGEREF _Toc217909519 \h </w:instrText>
            </w:r>
            <w:r>
              <w:rPr>
                <w:noProof/>
                <w:webHidden/>
              </w:rPr>
            </w:r>
            <w:r>
              <w:rPr>
                <w:noProof/>
                <w:webHidden/>
              </w:rPr>
              <w:fldChar w:fldCharType="separate"/>
            </w:r>
            <w:r w:rsidR="00DF4508">
              <w:rPr>
                <w:noProof/>
                <w:webHidden/>
              </w:rPr>
              <w:t>12</w:t>
            </w:r>
            <w:r>
              <w:rPr>
                <w:noProof/>
                <w:webHidden/>
              </w:rPr>
              <w:fldChar w:fldCharType="end"/>
            </w:r>
          </w:hyperlink>
        </w:p>
        <w:p w14:paraId="37E56EB1" w14:textId="0CE45B9E"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0" w:history="1">
            <w:r w:rsidRPr="00493A3B">
              <w:rPr>
                <w:rStyle w:val="Hyperlink"/>
                <w:rFonts w:ascii="Times New Roman" w:hAnsi="Times New Roman"/>
                <w:b/>
                <w:bCs/>
                <w:noProof/>
                <w:lang w:eastAsia="hr-HR"/>
              </w:rPr>
              <w:t>2.2</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Broj zahtjeva za potporu po korisniku</w:t>
            </w:r>
            <w:r>
              <w:rPr>
                <w:noProof/>
                <w:webHidden/>
              </w:rPr>
              <w:tab/>
            </w:r>
            <w:r>
              <w:rPr>
                <w:noProof/>
                <w:webHidden/>
              </w:rPr>
              <w:fldChar w:fldCharType="begin"/>
            </w:r>
            <w:r>
              <w:rPr>
                <w:noProof/>
                <w:webHidden/>
              </w:rPr>
              <w:instrText xml:space="preserve"> PAGEREF _Toc217909520 \h </w:instrText>
            </w:r>
            <w:r>
              <w:rPr>
                <w:noProof/>
                <w:webHidden/>
              </w:rPr>
            </w:r>
            <w:r>
              <w:rPr>
                <w:noProof/>
                <w:webHidden/>
              </w:rPr>
              <w:fldChar w:fldCharType="separate"/>
            </w:r>
            <w:r w:rsidR="00DF4508">
              <w:rPr>
                <w:noProof/>
                <w:webHidden/>
              </w:rPr>
              <w:t>13</w:t>
            </w:r>
            <w:r>
              <w:rPr>
                <w:noProof/>
                <w:webHidden/>
              </w:rPr>
              <w:fldChar w:fldCharType="end"/>
            </w:r>
          </w:hyperlink>
        </w:p>
        <w:p w14:paraId="77D45ADB" w14:textId="6E3F2A50"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1" w:history="1">
            <w:r w:rsidRPr="00493A3B">
              <w:rPr>
                <w:rStyle w:val="Hyperlink"/>
                <w:rFonts w:ascii="Times New Roman" w:hAnsi="Times New Roman"/>
                <w:b/>
                <w:bCs/>
                <w:noProof/>
                <w:lang w:eastAsia="hr-HR"/>
              </w:rPr>
              <w:t>2.3</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Uvjeti prihvatljivosti korisnika</w:t>
            </w:r>
            <w:r>
              <w:rPr>
                <w:noProof/>
                <w:webHidden/>
              </w:rPr>
              <w:tab/>
            </w:r>
            <w:r>
              <w:rPr>
                <w:noProof/>
                <w:webHidden/>
              </w:rPr>
              <w:fldChar w:fldCharType="begin"/>
            </w:r>
            <w:r>
              <w:rPr>
                <w:noProof/>
                <w:webHidden/>
              </w:rPr>
              <w:instrText xml:space="preserve"> PAGEREF _Toc217909521 \h </w:instrText>
            </w:r>
            <w:r>
              <w:rPr>
                <w:noProof/>
                <w:webHidden/>
              </w:rPr>
            </w:r>
            <w:r>
              <w:rPr>
                <w:noProof/>
                <w:webHidden/>
              </w:rPr>
              <w:fldChar w:fldCharType="separate"/>
            </w:r>
            <w:r w:rsidR="00DF4508">
              <w:rPr>
                <w:noProof/>
                <w:webHidden/>
              </w:rPr>
              <w:t>13</w:t>
            </w:r>
            <w:r>
              <w:rPr>
                <w:noProof/>
                <w:webHidden/>
              </w:rPr>
              <w:fldChar w:fldCharType="end"/>
            </w:r>
          </w:hyperlink>
        </w:p>
        <w:p w14:paraId="28AE8C9B" w14:textId="0AF21229" w:rsidR="00631031" w:rsidRDefault="00631031">
          <w:pPr>
            <w:pStyle w:val="TOC1"/>
            <w:tabs>
              <w:tab w:val="left" w:pos="480"/>
              <w:tab w:val="right" w:leader="dot" w:pos="9350"/>
            </w:tabs>
            <w:rPr>
              <w:rFonts w:asciiTheme="minorHAnsi" w:eastAsiaTheme="minorEastAsia" w:hAnsiTheme="minorHAnsi" w:cstheme="minorBidi"/>
              <w:noProof/>
              <w:kern w:val="2"/>
              <w:lang w:val="hr-HR" w:eastAsia="hr-HR"/>
              <w14:ligatures w14:val="standardContextual"/>
            </w:rPr>
          </w:pPr>
          <w:hyperlink w:anchor="_Toc217909522" w:history="1">
            <w:r w:rsidRPr="00493A3B">
              <w:rPr>
                <w:rStyle w:val="Hyperlink"/>
                <w:b/>
                <w:bCs/>
                <w:noProof/>
                <w:lang w:eastAsia="hr-HR"/>
              </w:rPr>
              <w:t>3</w:t>
            </w:r>
            <w:r>
              <w:rPr>
                <w:rFonts w:asciiTheme="minorHAnsi" w:eastAsiaTheme="minorEastAsia" w:hAnsiTheme="minorHAnsi" w:cstheme="minorBidi"/>
                <w:noProof/>
                <w:kern w:val="2"/>
                <w:lang w:val="hr-HR" w:eastAsia="hr-HR"/>
                <w14:ligatures w14:val="standardContextual"/>
              </w:rPr>
              <w:tab/>
            </w:r>
            <w:r w:rsidRPr="00493A3B">
              <w:rPr>
                <w:rStyle w:val="Hyperlink"/>
                <w:b/>
                <w:bCs/>
                <w:noProof/>
                <w:lang w:eastAsia="hr-HR"/>
              </w:rPr>
              <w:t>UVJETI PRIHVATLJIVOSTI PROJEKTA, PRIHVATLJIVE AKTIVNOSTI, PRIHVATLJIVI I NEPRIHVATLJIVI TROŠKOVI I KRITERIJI ODABIRA</w:t>
            </w:r>
            <w:r>
              <w:rPr>
                <w:noProof/>
                <w:webHidden/>
              </w:rPr>
              <w:tab/>
            </w:r>
            <w:r>
              <w:rPr>
                <w:noProof/>
                <w:webHidden/>
              </w:rPr>
              <w:fldChar w:fldCharType="begin"/>
            </w:r>
            <w:r>
              <w:rPr>
                <w:noProof/>
                <w:webHidden/>
              </w:rPr>
              <w:instrText xml:space="preserve"> PAGEREF _Toc217909522 \h </w:instrText>
            </w:r>
            <w:r>
              <w:rPr>
                <w:noProof/>
                <w:webHidden/>
              </w:rPr>
            </w:r>
            <w:r>
              <w:rPr>
                <w:noProof/>
                <w:webHidden/>
              </w:rPr>
              <w:fldChar w:fldCharType="separate"/>
            </w:r>
            <w:r w:rsidR="00DF4508">
              <w:rPr>
                <w:noProof/>
                <w:webHidden/>
              </w:rPr>
              <w:t>14</w:t>
            </w:r>
            <w:r>
              <w:rPr>
                <w:noProof/>
                <w:webHidden/>
              </w:rPr>
              <w:fldChar w:fldCharType="end"/>
            </w:r>
          </w:hyperlink>
        </w:p>
        <w:p w14:paraId="4B54D253" w14:textId="03679FAA"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3" w:history="1">
            <w:r w:rsidRPr="00493A3B">
              <w:rPr>
                <w:rStyle w:val="Hyperlink"/>
                <w:rFonts w:ascii="Times New Roman" w:hAnsi="Times New Roman"/>
                <w:b/>
                <w:bCs/>
                <w:noProof/>
                <w:lang w:eastAsia="hr-HR"/>
              </w:rPr>
              <w:t>3.1</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Prihvatljivost projekta</w:t>
            </w:r>
            <w:r>
              <w:rPr>
                <w:noProof/>
                <w:webHidden/>
              </w:rPr>
              <w:tab/>
            </w:r>
            <w:r>
              <w:rPr>
                <w:noProof/>
                <w:webHidden/>
              </w:rPr>
              <w:fldChar w:fldCharType="begin"/>
            </w:r>
            <w:r>
              <w:rPr>
                <w:noProof/>
                <w:webHidden/>
              </w:rPr>
              <w:instrText xml:space="preserve"> PAGEREF _Toc217909523 \h </w:instrText>
            </w:r>
            <w:r>
              <w:rPr>
                <w:noProof/>
                <w:webHidden/>
              </w:rPr>
            </w:r>
            <w:r>
              <w:rPr>
                <w:noProof/>
                <w:webHidden/>
              </w:rPr>
              <w:fldChar w:fldCharType="separate"/>
            </w:r>
            <w:r w:rsidR="00DF4508">
              <w:rPr>
                <w:noProof/>
                <w:webHidden/>
              </w:rPr>
              <w:t>14</w:t>
            </w:r>
            <w:r>
              <w:rPr>
                <w:noProof/>
                <w:webHidden/>
              </w:rPr>
              <w:fldChar w:fldCharType="end"/>
            </w:r>
          </w:hyperlink>
        </w:p>
        <w:p w14:paraId="1015A6F4" w14:textId="37F355B7"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4" w:history="1">
            <w:r w:rsidRPr="00493A3B">
              <w:rPr>
                <w:rStyle w:val="Hyperlink"/>
                <w:rFonts w:ascii="Times New Roman" w:hAnsi="Times New Roman"/>
                <w:b/>
                <w:bCs/>
                <w:noProof/>
                <w:lang w:eastAsia="hr-HR"/>
              </w:rPr>
              <w:t>3.2</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Vrsta prihvatljivih aktivnosti</w:t>
            </w:r>
            <w:r>
              <w:rPr>
                <w:noProof/>
                <w:webHidden/>
              </w:rPr>
              <w:tab/>
            </w:r>
            <w:r>
              <w:rPr>
                <w:noProof/>
                <w:webHidden/>
              </w:rPr>
              <w:fldChar w:fldCharType="begin"/>
            </w:r>
            <w:r>
              <w:rPr>
                <w:noProof/>
                <w:webHidden/>
              </w:rPr>
              <w:instrText xml:space="preserve"> PAGEREF _Toc217909524 \h </w:instrText>
            </w:r>
            <w:r>
              <w:rPr>
                <w:noProof/>
                <w:webHidden/>
              </w:rPr>
            </w:r>
            <w:r>
              <w:rPr>
                <w:noProof/>
                <w:webHidden/>
              </w:rPr>
              <w:fldChar w:fldCharType="separate"/>
            </w:r>
            <w:r w:rsidR="00DF4508">
              <w:rPr>
                <w:noProof/>
                <w:webHidden/>
              </w:rPr>
              <w:t>15</w:t>
            </w:r>
            <w:r>
              <w:rPr>
                <w:noProof/>
                <w:webHidden/>
              </w:rPr>
              <w:fldChar w:fldCharType="end"/>
            </w:r>
          </w:hyperlink>
        </w:p>
        <w:p w14:paraId="29B2883A" w14:textId="7FE27BDE"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5" w:history="1">
            <w:r w:rsidRPr="00493A3B">
              <w:rPr>
                <w:rStyle w:val="Hyperlink"/>
                <w:rFonts w:ascii="Times New Roman" w:hAnsi="Times New Roman"/>
                <w:b/>
                <w:bCs/>
                <w:noProof/>
                <w:lang w:eastAsia="hr-HR"/>
              </w:rPr>
              <w:t>3.3</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Opći uvjeti prihvatljivosti troškova</w:t>
            </w:r>
            <w:r>
              <w:rPr>
                <w:noProof/>
                <w:webHidden/>
              </w:rPr>
              <w:tab/>
            </w:r>
            <w:r>
              <w:rPr>
                <w:noProof/>
                <w:webHidden/>
              </w:rPr>
              <w:fldChar w:fldCharType="begin"/>
            </w:r>
            <w:r>
              <w:rPr>
                <w:noProof/>
                <w:webHidden/>
              </w:rPr>
              <w:instrText xml:space="preserve"> PAGEREF _Toc217909525 \h </w:instrText>
            </w:r>
            <w:r>
              <w:rPr>
                <w:noProof/>
                <w:webHidden/>
              </w:rPr>
            </w:r>
            <w:r>
              <w:rPr>
                <w:noProof/>
                <w:webHidden/>
              </w:rPr>
              <w:fldChar w:fldCharType="separate"/>
            </w:r>
            <w:r w:rsidR="00DF4508">
              <w:rPr>
                <w:noProof/>
                <w:webHidden/>
              </w:rPr>
              <w:t>17</w:t>
            </w:r>
            <w:r>
              <w:rPr>
                <w:noProof/>
                <w:webHidden/>
              </w:rPr>
              <w:fldChar w:fldCharType="end"/>
            </w:r>
          </w:hyperlink>
        </w:p>
        <w:p w14:paraId="4120EBA4" w14:textId="669BE5D3"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6" w:history="1">
            <w:r w:rsidRPr="00493A3B">
              <w:rPr>
                <w:rStyle w:val="Hyperlink"/>
                <w:rFonts w:ascii="Times New Roman" w:hAnsi="Times New Roman"/>
                <w:b/>
                <w:bCs/>
                <w:noProof/>
                <w:lang w:eastAsia="hr-HR"/>
              </w:rPr>
              <w:t>3.4</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Neprihvatljivost troškova</w:t>
            </w:r>
            <w:r>
              <w:rPr>
                <w:noProof/>
                <w:webHidden/>
              </w:rPr>
              <w:tab/>
            </w:r>
            <w:r>
              <w:rPr>
                <w:noProof/>
                <w:webHidden/>
              </w:rPr>
              <w:fldChar w:fldCharType="begin"/>
            </w:r>
            <w:r>
              <w:rPr>
                <w:noProof/>
                <w:webHidden/>
              </w:rPr>
              <w:instrText xml:space="preserve"> PAGEREF _Toc217909526 \h </w:instrText>
            </w:r>
            <w:r>
              <w:rPr>
                <w:noProof/>
                <w:webHidden/>
              </w:rPr>
            </w:r>
            <w:r>
              <w:rPr>
                <w:noProof/>
                <w:webHidden/>
              </w:rPr>
              <w:fldChar w:fldCharType="separate"/>
            </w:r>
            <w:r w:rsidR="00DF4508">
              <w:rPr>
                <w:noProof/>
                <w:webHidden/>
              </w:rPr>
              <w:t>17</w:t>
            </w:r>
            <w:r>
              <w:rPr>
                <w:noProof/>
                <w:webHidden/>
              </w:rPr>
              <w:fldChar w:fldCharType="end"/>
            </w:r>
          </w:hyperlink>
        </w:p>
        <w:p w14:paraId="26FCD2DD" w14:textId="24D3AC98"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7" w:history="1">
            <w:r w:rsidRPr="00493A3B">
              <w:rPr>
                <w:rStyle w:val="Hyperlink"/>
                <w:rFonts w:ascii="Times New Roman" w:hAnsi="Times New Roman"/>
                <w:b/>
                <w:bCs/>
                <w:noProof/>
                <w:lang w:eastAsia="hr-HR"/>
              </w:rPr>
              <w:t>3.5</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Kriteriji odabira projekata</w:t>
            </w:r>
            <w:r>
              <w:rPr>
                <w:noProof/>
                <w:webHidden/>
              </w:rPr>
              <w:tab/>
            </w:r>
            <w:r>
              <w:rPr>
                <w:noProof/>
                <w:webHidden/>
              </w:rPr>
              <w:fldChar w:fldCharType="begin"/>
            </w:r>
            <w:r>
              <w:rPr>
                <w:noProof/>
                <w:webHidden/>
              </w:rPr>
              <w:instrText xml:space="preserve"> PAGEREF _Toc217909527 \h </w:instrText>
            </w:r>
            <w:r>
              <w:rPr>
                <w:noProof/>
                <w:webHidden/>
              </w:rPr>
            </w:r>
            <w:r>
              <w:rPr>
                <w:noProof/>
                <w:webHidden/>
              </w:rPr>
              <w:fldChar w:fldCharType="separate"/>
            </w:r>
            <w:r w:rsidR="00DF4508">
              <w:rPr>
                <w:noProof/>
                <w:webHidden/>
              </w:rPr>
              <w:t>19</w:t>
            </w:r>
            <w:r>
              <w:rPr>
                <w:noProof/>
                <w:webHidden/>
              </w:rPr>
              <w:fldChar w:fldCharType="end"/>
            </w:r>
          </w:hyperlink>
        </w:p>
        <w:p w14:paraId="4C322B6C" w14:textId="717BDEC0" w:rsidR="00631031" w:rsidRDefault="00631031">
          <w:pPr>
            <w:pStyle w:val="TOC1"/>
            <w:tabs>
              <w:tab w:val="left" w:pos="480"/>
              <w:tab w:val="right" w:leader="dot" w:pos="9350"/>
            </w:tabs>
            <w:rPr>
              <w:rFonts w:asciiTheme="minorHAnsi" w:eastAsiaTheme="minorEastAsia" w:hAnsiTheme="minorHAnsi" w:cstheme="minorBidi"/>
              <w:noProof/>
              <w:kern w:val="2"/>
              <w:lang w:val="hr-HR" w:eastAsia="hr-HR"/>
              <w14:ligatures w14:val="standardContextual"/>
            </w:rPr>
          </w:pPr>
          <w:hyperlink w:anchor="_Toc217909528" w:history="1">
            <w:r w:rsidRPr="00493A3B">
              <w:rPr>
                <w:rStyle w:val="Hyperlink"/>
                <w:b/>
                <w:bCs/>
                <w:noProof/>
                <w:lang w:eastAsia="hr-HR"/>
              </w:rPr>
              <w:t>4</w:t>
            </w:r>
            <w:r>
              <w:rPr>
                <w:rFonts w:asciiTheme="minorHAnsi" w:eastAsiaTheme="minorEastAsia" w:hAnsiTheme="minorHAnsi" w:cstheme="minorBidi"/>
                <w:noProof/>
                <w:kern w:val="2"/>
                <w:lang w:val="hr-HR" w:eastAsia="hr-HR"/>
                <w14:ligatures w14:val="standardContextual"/>
              </w:rPr>
              <w:tab/>
            </w:r>
            <w:r w:rsidRPr="00493A3B">
              <w:rPr>
                <w:rStyle w:val="Hyperlink"/>
                <w:b/>
                <w:bCs/>
                <w:noProof/>
                <w:lang w:eastAsia="hr-HR"/>
              </w:rPr>
              <w:t>ADMINISTRATIVNE INFORMACIJE</w:t>
            </w:r>
            <w:r>
              <w:rPr>
                <w:noProof/>
                <w:webHidden/>
              </w:rPr>
              <w:tab/>
            </w:r>
            <w:r>
              <w:rPr>
                <w:noProof/>
                <w:webHidden/>
              </w:rPr>
              <w:fldChar w:fldCharType="begin"/>
            </w:r>
            <w:r>
              <w:rPr>
                <w:noProof/>
                <w:webHidden/>
              </w:rPr>
              <w:instrText xml:space="preserve"> PAGEREF _Toc217909528 \h </w:instrText>
            </w:r>
            <w:r>
              <w:rPr>
                <w:noProof/>
                <w:webHidden/>
              </w:rPr>
            </w:r>
            <w:r>
              <w:rPr>
                <w:noProof/>
                <w:webHidden/>
              </w:rPr>
              <w:fldChar w:fldCharType="separate"/>
            </w:r>
            <w:r w:rsidR="00DF4508">
              <w:rPr>
                <w:noProof/>
                <w:webHidden/>
              </w:rPr>
              <w:t>19</w:t>
            </w:r>
            <w:r>
              <w:rPr>
                <w:noProof/>
                <w:webHidden/>
              </w:rPr>
              <w:fldChar w:fldCharType="end"/>
            </w:r>
          </w:hyperlink>
        </w:p>
        <w:p w14:paraId="3BB89E7C" w14:textId="45F5D62B"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29" w:history="1">
            <w:r w:rsidRPr="00493A3B">
              <w:rPr>
                <w:rStyle w:val="Hyperlink"/>
                <w:rFonts w:ascii="Times New Roman" w:hAnsi="Times New Roman"/>
                <w:b/>
                <w:bCs/>
                <w:noProof/>
                <w:lang w:eastAsia="hr-HR"/>
              </w:rPr>
              <w:t>4.1</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Izmjena i ispravak Natječaja</w:t>
            </w:r>
            <w:r>
              <w:rPr>
                <w:noProof/>
                <w:webHidden/>
              </w:rPr>
              <w:tab/>
            </w:r>
            <w:r>
              <w:rPr>
                <w:noProof/>
                <w:webHidden/>
              </w:rPr>
              <w:fldChar w:fldCharType="begin"/>
            </w:r>
            <w:r>
              <w:rPr>
                <w:noProof/>
                <w:webHidden/>
              </w:rPr>
              <w:instrText xml:space="preserve"> PAGEREF _Toc217909529 \h </w:instrText>
            </w:r>
            <w:r>
              <w:rPr>
                <w:noProof/>
                <w:webHidden/>
              </w:rPr>
            </w:r>
            <w:r>
              <w:rPr>
                <w:noProof/>
                <w:webHidden/>
              </w:rPr>
              <w:fldChar w:fldCharType="separate"/>
            </w:r>
            <w:r w:rsidR="00DF4508">
              <w:rPr>
                <w:noProof/>
                <w:webHidden/>
              </w:rPr>
              <w:t>19</w:t>
            </w:r>
            <w:r>
              <w:rPr>
                <w:noProof/>
                <w:webHidden/>
              </w:rPr>
              <w:fldChar w:fldCharType="end"/>
            </w:r>
          </w:hyperlink>
        </w:p>
        <w:p w14:paraId="34A4C321" w14:textId="7E22BACF"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0" w:history="1">
            <w:r w:rsidRPr="00493A3B">
              <w:rPr>
                <w:rStyle w:val="Hyperlink"/>
                <w:rFonts w:ascii="Times New Roman" w:hAnsi="Times New Roman"/>
                <w:b/>
                <w:bCs/>
                <w:noProof/>
                <w:lang w:eastAsia="hr-HR"/>
              </w:rPr>
              <w:t>4.2</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Poništenje Natječaja</w:t>
            </w:r>
            <w:r>
              <w:rPr>
                <w:noProof/>
                <w:webHidden/>
              </w:rPr>
              <w:tab/>
            </w:r>
            <w:r>
              <w:rPr>
                <w:noProof/>
                <w:webHidden/>
              </w:rPr>
              <w:fldChar w:fldCharType="begin"/>
            </w:r>
            <w:r>
              <w:rPr>
                <w:noProof/>
                <w:webHidden/>
              </w:rPr>
              <w:instrText xml:space="preserve"> PAGEREF _Toc217909530 \h </w:instrText>
            </w:r>
            <w:r>
              <w:rPr>
                <w:noProof/>
                <w:webHidden/>
              </w:rPr>
            </w:r>
            <w:r>
              <w:rPr>
                <w:noProof/>
                <w:webHidden/>
              </w:rPr>
              <w:fldChar w:fldCharType="separate"/>
            </w:r>
            <w:r w:rsidR="00DF4508">
              <w:rPr>
                <w:noProof/>
                <w:webHidden/>
              </w:rPr>
              <w:t>20</w:t>
            </w:r>
            <w:r>
              <w:rPr>
                <w:noProof/>
                <w:webHidden/>
              </w:rPr>
              <w:fldChar w:fldCharType="end"/>
            </w:r>
          </w:hyperlink>
        </w:p>
        <w:p w14:paraId="2FDE98CA" w14:textId="17FE6A1A"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1" w:history="1">
            <w:r w:rsidRPr="00493A3B">
              <w:rPr>
                <w:rStyle w:val="Hyperlink"/>
                <w:rFonts w:ascii="Times New Roman" w:hAnsi="Times New Roman"/>
                <w:b/>
                <w:bCs/>
                <w:noProof/>
                <w:lang w:eastAsia="hr-HR"/>
              </w:rPr>
              <w:t>4.3</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Pitanja i odgovori</w:t>
            </w:r>
            <w:r>
              <w:rPr>
                <w:noProof/>
                <w:webHidden/>
              </w:rPr>
              <w:tab/>
            </w:r>
            <w:r>
              <w:rPr>
                <w:noProof/>
                <w:webHidden/>
              </w:rPr>
              <w:fldChar w:fldCharType="begin"/>
            </w:r>
            <w:r>
              <w:rPr>
                <w:noProof/>
                <w:webHidden/>
              </w:rPr>
              <w:instrText xml:space="preserve"> PAGEREF _Toc217909531 \h </w:instrText>
            </w:r>
            <w:r>
              <w:rPr>
                <w:noProof/>
                <w:webHidden/>
              </w:rPr>
            </w:r>
            <w:r>
              <w:rPr>
                <w:noProof/>
                <w:webHidden/>
              </w:rPr>
              <w:fldChar w:fldCharType="separate"/>
            </w:r>
            <w:r w:rsidR="00DF4508">
              <w:rPr>
                <w:noProof/>
                <w:webHidden/>
              </w:rPr>
              <w:t>20</w:t>
            </w:r>
            <w:r>
              <w:rPr>
                <w:noProof/>
                <w:webHidden/>
              </w:rPr>
              <w:fldChar w:fldCharType="end"/>
            </w:r>
          </w:hyperlink>
        </w:p>
        <w:p w14:paraId="09984205" w14:textId="0EE20855"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2" w:history="1">
            <w:r w:rsidRPr="00493A3B">
              <w:rPr>
                <w:rStyle w:val="Hyperlink"/>
                <w:rFonts w:ascii="Times New Roman" w:hAnsi="Times New Roman"/>
                <w:b/>
                <w:bCs/>
                <w:noProof/>
                <w:lang w:eastAsia="hr-HR"/>
              </w:rPr>
              <w:t>4.4</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Dostava odluka/obavijesti/zahtjeva korisniku</w:t>
            </w:r>
            <w:r>
              <w:rPr>
                <w:noProof/>
                <w:webHidden/>
              </w:rPr>
              <w:tab/>
            </w:r>
            <w:r>
              <w:rPr>
                <w:noProof/>
                <w:webHidden/>
              </w:rPr>
              <w:fldChar w:fldCharType="begin"/>
            </w:r>
            <w:r>
              <w:rPr>
                <w:noProof/>
                <w:webHidden/>
              </w:rPr>
              <w:instrText xml:space="preserve"> PAGEREF _Toc217909532 \h </w:instrText>
            </w:r>
            <w:r>
              <w:rPr>
                <w:noProof/>
                <w:webHidden/>
              </w:rPr>
            </w:r>
            <w:r>
              <w:rPr>
                <w:noProof/>
                <w:webHidden/>
              </w:rPr>
              <w:fldChar w:fldCharType="separate"/>
            </w:r>
            <w:r w:rsidR="00DF4508">
              <w:rPr>
                <w:noProof/>
                <w:webHidden/>
              </w:rPr>
              <w:t>20</w:t>
            </w:r>
            <w:r>
              <w:rPr>
                <w:noProof/>
                <w:webHidden/>
              </w:rPr>
              <w:fldChar w:fldCharType="end"/>
            </w:r>
          </w:hyperlink>
        </w:p>
        <w:p w14:paraId="31297BFB" w14:textId="2D71344F"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3" w:history="1">
            <w:r w:rsidRPr="00493A3B">
              <w:rPr>
                <w:rStyle w:val="Hyperlink"/>
                <w:rFonts w:ascii="Times New Roman" w:hAnsi="Times New Roman"/>
                <w:b/>
                <w:bCs/>
                <w:noProof/>
                <w:lang w:eastAsia="hr-HR"/>
              </w:rPr>
              <w:t>4.5</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Zahtjev za dopunu/obrazloženje</w:t>
            </w:r>
            <w:r>
              <w:rPr>
                <w:noProof/>
                <w:webHidden/>
              </w:rPr>
              <w:tab/>
            </w:r>
            <w:r>
              <w:rPr>
                <w:noProof/>
                <w:webHidden/>
              </w:rPr>
              <w:fldChar w:fldCharType="begin"/>
            </w:r>
            <w:r>
              <w:rPr>
                <w:noProof/>
                <w:webHidden/>
              </w:rPr>
              <w:instrText xml:space="preserve"> PAGEREF _Toc217909533 \h </w:instrText>
            </w:r>
            <w:r>
              <w:rPr>
                <w:noProof/>
                <w:webHidden/>
              </w:rPr>
            </w:r>
            <w:r>
              <w:rPr>
                <w:noProof/>
                <w:webHidden/>
              </w:rPr>
              <w:fldChar w:fldCharType="separate"/>
            </w:r>
            <w:r w:rsidR="00DF4508">
              <w:rPr>
                <w:noProof/>
                <w:webHidden/>
              </w:rPr>
              <w:t>21</w:t>
            </w:r>
            <w:r>
              <w:rPr>
                <w:noProof/>
                <w:webHidden/>
              </w:rPr>
              <w:fldChar w:fldCharType="end"/>
            </w:r>
          </w:hyperlink>
        </w:p>
        <w:p w14:paraId="1F860E93" w14:textId="53E0F2D9"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4" w:history="1">
            <w:r w:rsidRPr="00493A3B">
              <w:rPr>
                <w:rStyle w:val="Hyperlink"/>
                <w:rFonts w:ascii="Times New Roman" w:hAnsi="Times New Roman"/>
                <w:b/>
                <w:bCs/>
                <w:noProof/>
                <w:lang w:eastAsia="hr-HR"/>
              </w:rPr>
              <w:t>4.6</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Računanje rokova</w:t>
            </w:r>
            <w:r>
              <w:rPr>
                <w:noProof/>
                <w:webHidden/>
              </w:rPr>
              <w:tab/>
            </w:r>
            <w:r>
              <w:rPr>
                <w:noProof/>
                <w:webHidden/>
              </w:rPr>
              <w:fldChar w:fldCharType="begin"/>
            </w:r>
            <w:r>
              <w:rPr>
                <w:noProof/>
                <w:webHidden/>
              </w:rPr>
              <w:instrText xml:space="preserve"> PAGEREF _Toc217909534 \h </w:instrText>
            </w:r>
            <w:r>
              <w:rPr>
                <w:noProof/>
                <w:webHidden/>
              </w:rPr>
            </w:r>
            <w:r>
              <w:rPr>
                <w:noProof/>
                <w:webHidden/>
              </w:rPr>
              <w:fldChar w:fldCharType="separate"/>
            </w:r>
            <w:r w:rsidR="00DF4508">
              <w:rPr>
                <w:noProof/>
                <w:webHidden/>
              </w:rPr>
              <w:t>21</w:t>
            </w:r>
            <w:r>
              <w:rPr>
                <w:noProof/>
                <w:webHidden/>
              </w:rPr>
              <w:fldChar w:fldCharType="end"/>
            </w:r>
          </w:hyperlink>
        </w:p>
        <w:p w14:paraId="74E9CE54" w14:textId="798E2C3A"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5" w:history="1">
            <w:r w:rsidRPr="00493A3B">
              <w:rPr>
                <w:rStyle w:val="Hyperlink"/>
                <w:rFonts w:ascii="Times New Roman" w:hAnsi="Times New Roman"/>
                <w:b/>
                <w:bCs/>
                <w:noProof/>
                <w:lang w:eastAsia="hr-HR"/>
              </w:rPr>
              <w:t>4.7</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Zaštita podataka</w:t>
            </w:r>
            <w:r>
              <w:rPr>
                <w:noProof/>
                <w:webHidden/>
              </w:rPr>
              <w:tab/>
            </w:r>
            <w:r>
              <w:rPr>
                <w:noProof/>
                <w:webHidden/>
              </w:rPr>
              <w:fldChar w:fldCharType="begin"/>
            </w:r>
            <w:r>
              <w:rPr>
                <w:noProof/>
                <w:webHidden/>
              </w:rPr>
              <w:instrText xml:space="preserve"> PAGEREF _Toc217909535 \h </w:instrText>
            </w:r>
            <w:r>
              <w:rPr>
                <w:noProof/>
                <w:webHidden/>
              </w:rPr>
            </w:r>
            <w:r>
              <w:rPr>
                <w:noProof/>
                <w:webHidden/>
              </w:rPr>
              <w:fldChar w:fldCharType="separate"/>
            </w:r>
            <w:r w:rsidR="00DF4508">
              <w:rPr>
                <w:noProof/>
                <w:webHidden/>
              </w:rPr>
              <w:t>22</w:t>
            </w:r>
            <w:r>
              <w:rPr>
                <w:noProof/>
                <w:webHidden/>
              </w:rPr>
              <w:fldChar w:fldCharType="end"/>
            </w:r>
          </w:hyperlink>
        </w:p>
        <w:p w14:paraId="489D5DCF" w14:textId="33663168" w:rsidR="00631031" w:rsidRDefault="00631031">
          <w:pPr>
            <w:pStyle w:val="TOC1"/>
            <w:tabs>
              <w:tab w:val="left" w:pos="480"/>
              <w:tab w:val="right" w:leader="dot" w:pos="9350"/>
            </w:tabs>
            <w:rPr>
              <w:rFonts w:asciiTheme="minorHAnsi" w:eastAsiaTheme="minorEastAsia" w:hAnsiTheme="minorHAnsi" w:cstheme="minorBidi"/>
              <w:noProof/>
              <w:kern w:val="2"/>
              <w:lang w:val="hr-HR" w:eastAsia="hr-HR"/>
              <w14:ligatures w14:val="standardContextual"/>
            </w:rPr>
          </w:pPr>
          <w:hyperlink w:anchor="_Toc217909536" w:history="1">
            <w:r w:rsidRPr="00493A3B">
              <w:rPr>
                <w:rStyle w:val="Hyperlink"/>
                <w:b/>
                <w:bCs/>
                <w:noProof/>
                <w:lang w:eastAsia="hr-HR"/>
              </w:rPr>
              <w:t>5</w:t>
            </w:r>
            <w:r>
              <w:rPr>
                <w:rFonts w:asciiTheme="minorHAnsi" w:eastAsiaTheme="minorEastAsia" w:hAnsiTheme="minorHAnsi" w:cstheme="minorBidi"/>
                <w:noProof/>
                <w:kern w:val="2"/>
                <w:lang w:val="hr-HR" w:eastAsia="hr-HR"/>
                <w14:ligatures w14:val="standardContextual"/>
              </w:rPr>
              <w:tab/>
            </w:r>
            <w:r w:rsidRPr="00493A3B">
              <w:rPr>
                <w:rStyle w:val="Hyperlink"/>
                <w:b/>
                <w:bCs/>
                <w:noProof/>
                <w:lang w:eastAsia="hr-HR"/>
              </w:rPr>
              <w:t>POSTUPAK ODABIRA PROJEKATA</w:t>
            </w:r>
            <w:r>
              <w:rPr>
                <w:noProof/>
                <w:webHidden/>
              </w:rPr>
              <w:tab/>
            </w:r>
            <w:r>
              <w:rPr>
                <w:noProof/>
                <w:webHidden/>
              </w:rPr>
              <w:fldChar w:fldCharType="begin"/>
            </w:r>
            <w:r>
              <w:rPr>
                <w:noProof/>
                <w:webHidden/>
              </w:rPr>
              <w:instrText xml:space="preserve"> PAGEREF _Toc217909536 \h </w:instrText>
            </w:r>
            <w:r>
              <w:rPr>
                <w:noProof/>
                <w:webHidden/>
              </w:rPr>
            </w:r>
            <w:r>
              <w:rPr>
                <w:noProof/>
                <w:webHidden/>
              </w:rPr>
              <w:fldChar w:fldCharType="separate"/>
            </w:r>
            <w:r w:rsidR="00DF4508">
              <w:rPr>
                <w:noProof/>
                <w:webHidden/>
              </w:rPr>
              <w:t>22</w:t>
            </w:r>
            <w:r>
              <w:rPr>
                <w:noProof/>
                <w:webHidden/>
              </w:rPr>
              <w:fldChar w:fldCharType="end"/>
            </w:r>
          </w:hyperlink>
        </w:p>
        <w:p w14:paraId="58249A40" w14:textId="3DC4BA7C"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7" w:history="1">
            <w:r w:rsidRPr="00493A3B">
              <w:rPr>
                <w:rStyle w:val="Hyperlink"/>
                <w:rFonts w:ascii="Times New Roman" w:hAnsi="Times New Roman"/>
                <w:b/>
                <w:bCs/>
                <w:noProof/>
                <w:lang w:eastAsia="hr-HR"/>
              </w:rPr>
              <w:t>5.1</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Postupak odabira projekata</w:t>
            </w:r>
            <w:r>
              <w:rPr>
                <w:noProof/>
                <w:webHidden/>
              </w:rPr>
              <w:tab/>
            </w:r>
            <w:r>
              <w:rPr>
                <w:noProof/>
                <w:webHidden/>
              </w:rPr>
              <w:fldChar w:fldCharType="begin"/>
            </w:r>
            <w:r>
              <w:rPr>
                <w:noProof/>
                <w:webHidden/>
              </w:rPr>
              <w:instrText xml:space="preserve"> PAGEREF _Toc217909537 \h </w:instrText>
            </w:r>
            <w:r>
              <w:rPr>
                <w:noProof/>
                <w:webHidden/>
              </w:rPr>
            </w:r>
            <w:r>
              <w:rPr>
                <w:noProof/>
                <w:webHidden/>
              </w:rPr>
              <w:fldChar w:fldCharType="separate"/>
            </w:r>
            <w:r w:rsidR="00DF4508">
              <w:rPr>
                <w:noProof/>
                <w:webHidden/>
              </w:rPr>
              <w:t>22</w:t>
            </w:r>
            <w:r>
              <w:rPr>
                <w:noProof/>
                <w:webHidden/>
              </w:rPr>
              <w:fldChar w:fldCharType="end"/>
            </w:r>
          </w:hyperlink>
        </w:p>
        <w:p w14:paraId="0F3E711B" w14:textId="6D9DD25B"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8" w:history="1">
            <w:r w:rsidRPr="00493A3B">
              <w:rPr>
                <w:rStyle w:val="Hyperlink"/>
                <w:rFonts w:ascii="Times New Roman" w:hAnsi="Times New Roman"/>
                <w:b/>
                <w:bCs/>
                <w:noProof/>
                <w:lang w:eastAsia="hr-HR"/>
              </w:rPr>
              <w:t>5.2</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Podnošenje i zaprimanje Zahtjeva za potporu</w:t>
            </w:r>
            <w:r>
              <w:rPr>
                <w:noProof/>
                <w:webHidden/>
              </w:rPr>
              <w:tab/>
            </w:r>
            <w:r>
              <w:rPr>
                <w:noProof/>
                <w:webHidden/>
              </w:rPr>
              <w:fldChar w:fldCharType="begin"/>
            </w:r>
            <w:r>
              <w:rPr>
                <w:noProof/>
                <w:webHidden/>
              </w:rPr>
              <w:instrText xml:space="preserve"> PAGEREF _Toc217909538 \h </w:instrText>
            </w:r>
            <w:r>
              <w:rPr>
                <w:noProof/>
                <w:webHidden/>
              </w:rPr>
            </w:r>
            <w:r>
              <w:rPr>
                <w:noProof/>
                <w:webHidden/>
              </w:rPr>
              <w:fldChar w:fldCharType="separate"/>
            </w:r>
            <w:r w:rsidR="00DF4508">
              <w:rPr>
                <w:noProof/>
                <w:webHidden/>
              </w:rPr>
              <w:t>23</w:t>
            </w:r>
            <w:r>
              <w:rPr>
                <w:noProof/>
                <w:webHidden/>
              </w:rPr>
              <w:fldChar w:fldCharType="end"/>
            </w:r>
          </w:hyperlink>
        </w:p>
        <w:p w14:paraId="6985C2D7" w14:textId="4B74CD12"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39" w:history="1">
            <w:r w:rsidRPr="00493A3B">
              <w:rPr>
                <w:rStyle w:val="Hyperlink"/>
                <w:rFonts w:ascii="Times New Roman" w:hAnsi="Times New Roman"/>
                <w:b/>
                <w:bCs/>
                <w:noProof/>
                <w:lang w:eastAsia="hr-HR"/>
              </w:rPr>
              <w:t>5.3</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Ocjenjivanje projekata</w:t>
            </w:r>
            <w:r>
              <w:rPr>
                <w:noProof/>
                <w:webHidden/>
              </w:rPr>
              <w:tab/>
            </w:r>
            <w:r>
              <w:rPr>
                <w:noProof/>
                <w:webHidden/>
              </w:rPr>
              <w:fldChar w:fldCharType="begin"/>
            </w:r>
            <w:r>
              <w:rPr>
                <w:noProof/>
                <w:webHidden/>
              </w:rPr>
              <w:instrText xml:space="preserve"> PAGEREF _Toc217909539 \h </w:instrText>
            </w:r>
            <w:r>
              <w:rPr>
                <w:noProof/>
                <w:webHidden/>
              </w:rPr>
            </w:r>
            <w:r>
              <w:rPr>
                <w:noProof/>
                <w:webHidden/>
              </w:rPr>
              <w:fldChar w:fldCharType="separate"/>
            </w:r>
            <w:r w:rsidR="00DF4508">
              <w:rPr>
                <w:noProof/>
                <w:webHidden/>
              </w:rPr>
              <w:t>24</w:t>
            </w:r>
            <w:r>
              <w:rPr>
                <w:noProof/>
                <w:webHidden/>
              </w:rPr>
              <w:fldChar w:fldCharType="end"/>
            </w:r>
          </w:hyperlink>
        </w:p>
        <w:p w14:paraId="4B90AE7C" w14:textId="1D8B786F"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40" w:history="1">
            <w:r w:rsidRPr="00493A3B">
              <w:rPr>
                <w:rStyle w:val="Hyperlink"/>
                <w:rFonts w:ascii="Times New Roman" w:hAnsi="Times New Roman"/>
                <w:b/>
                <w:bCs/>
                <w:noProof/>
                <w:lang w:eastAsia="hr-HR"/>
              </w:rPr>
              <w:t>5.4</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Odabir projekata od strane upravnog odbora LAG-a</w:t>
            </w:r>
            <w:r>
              <w:rPr>
                <w:noProof/>
                <w:webHidden/>
              </w:rPr>
              <w:tab/>
            </w:r>
            <w:r>
              <w:rPr>
                <w:noProof/>
                <w:webHidden/>
              </w:rPr>
              <w:fldChar w:fldCharType="begin"/>
            </w:r>
            <w:r>
              <w:rPr>
                <w:noProof/>
                <w:webHidden/>
              </w:rPr>
              <w:instrText xml:space="preserve"> PAGEREF _Toc217909540 \h </w:instrText>
            </w:r>
            <w:r>
              <w:rPr>
                <w:noProof/>
                <w:webHidden/>
              </w:rPr>
            </w:r>
            <w:r>
              <w:rPr>
                <w:noProof/>
                <w:webHidden/>
              </w:rPr>
              <w:fldChar w:fldCharType="separate"/>
            </w:r>
            <w:r w:rsidR="00DF4508">
              <w:rPr>
                <w:noProof/>
                <w:webHidden/>
              </w:rPr>
              <w:t>25</w:t>
            </w:r>
            <w:r>
              <w:rPr>
                <w:noProof/>
                <w:webHidden/>
              </w:rPr>
              <w:fldChar w:fldCharType="end"/>
            </w:r>
          </w:hyperlink>
        </w:p>
        <w:p w14:paraId="0882B8F8" w14:textId="3FC1F6CD"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41" w:history="1">
            <w:r w:rsidRPr="00493A3B">
              <w:rPr>
                <w:rStyle w:val="Hyperlink"/>
                <w:rFonts w:ascii="Times New Roman" w:hAnsi="Times New Roman"/>
                <w:b/>
                <w:bCs/>
                <w:noProof/>
                <w:lang w:eastAsia="hr-HR"/>
              </w:rPr>
              <w:t>5.5</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Prigovori na odluke LAG-a</w:t>
            </w:r>
            <w:r>
              <w:rPr>
                <w:noProof/>
                <w:webHidden/>
              </w:rPr>
              <w:tab/>
            </w:r>
            <w:r>
              <w:rPr>
                <w:noProof/>
                <w:webHidden/>
              </w:rPr>
              <w:fldChar w:fldCharType="begin"/>
            </w:r>
            <w:r>
              <w:rPr>
                <w:noProof/>
                <w:webHidden/>
              </w:rPr>
              <w:instrText xml:space="preserve"> PAGEREF _Toc217909541 \h </w:instrText>
            </w:r>
            <w:r>
              <w:rPr>
                <w:noProof/>
                <w:webHidden/>
              </w:rPr>
            </w:r>
            <w:r>
              <w:rPr>
                <w:noProof/>
                <w:webHidden/>
              </w:rPr>
              <w:fldChar w:fldCharType="separate"/>
            </w:r>
            <w:r w:rsidR="00DF4508">
              <w:rPr>
                <w:noProof/>
                <w:webHidden/>
              </w:rPr>
              <w:t>26</w:t>
            </w:r>
            <w:r>
              <w:rPr>
                <w:noProof/>
                <w:webHidden/>
              </w:rPr>
              <w:fldChar w:fldCharType="end"/>
            </w:r>
          </w:hyperlink>
        </w:p>
        <w:p w14:paraId="19FEC77B" w14:textId="51166917"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42" w:history="1">
            <w:r w:rsidRPr="00493A3B">
              <w:rPr>
                <w:rStyle w:val="Hyperlink"/>
                <w:rFonts w:ascii="Times New Roman" w:hAnsi="Times New Roman"/>
                <w:b/>
                <w:bCs/>
                <w:noProof/>
                <w:lang w:eastAsia="hr-HR"/>
              </w:rPr>
              <w:t>5.6</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Objava rezultata o provedenom natječaju</w:t>
            </w:r>
            <w:r>
              <w:rPr>
                <w:noProof/>
                <w:webHidden/>
              </w:rPr>
              <w:tab/>
            </w:r>
            <w:r>
              <w:rPr>
                <w:noProof/>
                <w:webHidden/>
              </w:rPr>
              <w:fldChar w:fldCharType="begin"/>
            </w:r>
            <w:r>
              <w:rPr>
                <w:noProof/>
                <w:webHidden/>
              </w:rPr>
              <w:instrText xml:space="preserve"> PAGEREF _Toc217909542 \h </w:instrText>
            </w:r>
            <w:r>
              <w:rPr>
                <w:noProof/>
                <w:webHidden/>
              </w:rPr>
            </w:r>
            <w:r>
              <w:rPr>
                <w:noProof/>
                <w:webHidden/>
              </w:rPr>
              <w:fldChar w:fldCharType="separate"/>
            </w:r>
            <w:r w:rsidR="00DF4508">
              <w:rPr>
                <w:noProof/>
                <w:webHidden/>
              </w:rPr>
              <w:t>28</w:t>
            </w:r>
            <w:r>
              <w:rPr>
                <w:noProof/>
                <w:webHidden/>
              </w:rPr>
              <w:fldChar w:fldCharType="end"/>
            </w:r>
          </w:hyperlink>
        </w:p>
        <w:p w14:paraId="5E3774CD" w14:textId="417204C9"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43" w:history="1">
            <w:r w:rsidRPr="00493A3B">
              <w:rPr>
                <w:rStyle w:val="Hyperlink"/>
                <w:rFonts w:ascii="Times New Roman" w:hAnsi="Times New Roman"/>
                <w:b/>
                <w:bCs/>
                <w:noProof/>
                <w:lang w:eastAsia="hr-HR"/>
              </w:rPr>
              <w:t>5.7</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Postupak nakon odabira projekata</w:t>
            </w:r>
            <w:r>
              <w:rPr>
                <w:noProof/>
                <w:webHidden/>
              </w:rPr>
              <w:tab/>
            </w:r>
            <w:r>
              <w:rPr>
                <w:noProof/>
                <w:webHidden/>
              </w:rPr>
              <w:fldChar w:fldCharType="begin"/>
            </w:r>
            <w:r>
              <w:rPr>
                <w:noProof/>
                <w:webHidden/>
              </w:rPr>
              <w:instrText xml:space="preserve"> PAGEREF _Toc217909543 \h </w:instrText>
            </w:r>
            <w:r>
              <w:rPr>
                <w:noProof/>
                <w:webHidden/>
              </w:rPr>
            </w:r>
            <w:r>
              <w:rPr>
                <w:noProof/>
                <w:webHidden/>
              </w:rPr>
              <w:fldChar w:fldCharType="separate"/>
            </w:r>
            <w:r w:rsidR="00DF4508">
              <w:rPr>
                <w:noProof/>
                <w:webHidden/>
              </w:rPr>
              <w:t>28</w:t>
            </w:r>
            <w:r>
              <w:rPr>
                <w:noProof/>
                <w:webHidden/>
              </w:rPr>
              <w:fldChar w:fldCharType="end"/>
            </w:r>
          </w:hyperlink>
        </w:p>
        <w:p w14:paraId="1088C261" w14:textId="7AC7F96C" w:rsidR="00631031" w:rsidRDefault="00631031">
          <w:pPr>
            <w:pStyle w:val="TOC2"/>
            <w:tabs>
              <w:tab w:val="left" w:pos="960"/>
              <w:tab w:val="right" w:leader="dot" w:pos="9350"/>
            </w:tabs>
            <w:rPr>
              <w:rFonts w:asciiTheme="minorHAnsi" w:eastAsiaTheme="minorEastAsia" w:hAnsiTheme="minorHAnsi" w:cstheme="minorBidi"/>
              <w:noProof/>
              <w:kern w:val="2"/>
              <w:lang w:val="hr-HR" w:eastAsia="hr-HR"/>
              <w14:ligatures w14:val="standardContextual"/>
            </w:rPr>
          </w:pPr>
          <w:hyperlink w:anchor="_Toc217909544" w:history="1">
            <w:r w:rsidRPr="00493A3B">
              <w:rPr>
                <w:rStyle w:val="Hyperlink"/>
                <w:rFonts w:ascii="Times New Roman" w:hAnsi="Times New Roman"/>
                <w:b/>
                <w:bCs/>
                <w:noProof/>
                <w:lang w:eastAsia="hr-HR"/>
              </w:rPr>
              <w:t>5.8</w:t>
            </w:r>
            <w:r>
              <w:rPr>
                <w:rFonts w:asciiTheme="minorHAnsi" w:eastAsiaTheme="minorEastAsia" w:hAnsiTheme="minorHAnsi" w:cstheme="minorBidi"/>
                <w:noProof/>
                <w:kern w:val="2"/>
                <w:lang w:val="hr-HR" w:eastAsia="hr-HR"/>
                <w14:ligatures w14:val="standardContextual"/>
              </w:rPr>
              <w:tab/>
            </w:r>
            <w:r w:rsidRPr="00493A3B">
              <w:rPr>
                <w:rStyle w:val="Hyperlink"/>
                <w:rFonts w:ascii="Times New Roman" w:hAnsi="Times New Roman"/>
                <w:b/>
                <w:bCs/>
                <w:noProof/>
                <w:lang w:eastAsia="hr-HR"/>
              </w:rPr>
              <w:t>Dodatno slanje zahtjeva za potporu u Agenciju za plaćanja</w:t>
            </w:r>
            <w:r>
              <w:rPr>
                <w:noProof/>
                <w:webHidden/>
              </w:rPr>
              <w:tab/>
            </w:r>
            <w:r>
              <w:rPr>
                <w:noProof/>
                <w:webHidden/>
              </w:rPr>
              <w:fldChar w:fldCharType="begin"/>
            </w:r>
            <w:r>
              <w:rPr>
                <w:noProof/>
                <w:webHidden/>
              </w:rPr>
              <w:instrText xml:space="preserve"> PAGEREF _Toc217909544 \h </w:instrText>
            </w:r>
            <w:r>
              <w:rPr>
                <w:noProof/>
                <w:webHidden/>
              </w:rPr>
            </w:r>
            <w:r>
              <w:rPr>
                <w:noProof/>
                <w:webHidden/>
              </w:rPr>
              <w:fldChar w:fldCharType="separate"/>
            </w:r>
            <w:r w:rsidR="00DF4508">
              <w:rPr>
                <w:noProof/>
                <w:webHidden/>
              </w:rPr>
              <w:t>28</w:t>
            </w:r>
            <w:r>
              <w:rPr>
                <w:noProof/>
                <w:webHidden/>
              </w:rPr>
              <w:fldChar w:fldCharType="end"/>
            </w:r>
          </w:hyperlink>
        </w:p>
        <w:p w14:paraId="6995B7E9" w14:textId="5734946A" w:rsidR="00631031" w:rsidRDefault="00631031">
          <w:pPr>
            <w:pStyle w:val="TOC1"/>
            <w:tabs>
              <w:tab w:val="left" w:pos="480"/>
              <w:tab w:val="right" w:leader="dot" w:pos="9350"/>
            </w:tabs>
            <w:rPr>
              <w:rFonts w:asciiTheme="minorHAnsi" w:eastAsiaTheme="minorEastAsia" w:hAnsiTheme="minorHAnsi" w:cstheme="minorBidi"/>
              <w:noProof/>
              <w:kern w:val="2"/>
              <w:lang w:val="hr-HR" w:eastAsia="hr-HR"/>
              <w14:ligatures w14:val="standardContextual"/>
            </w:rPr>
          </w:pPr>
          <w:hyperlink w:anchor="_Toc217909545" w:history="1">
            <w:r w:rsidRPr="00493A3B">
              <w:rPr>
                <w:rStyle w:val="Hyperlink"/>
                <w:b/>
                <w:bCs/>
                <w:noProof/>
                <w:lang w:eastAsia="hr-HR"/>
              </w:rPr>
              <w:t>6</w:t>
            </w:r>
            <w:r>
              <w:rPr>
                <w:rFonts w:asciiTheme="minorHAnsi" w:eastAsiaTheme="minorEastAsia" w:hAnsiTheme="minorHAnsi" w:cstheme="minorBidi"/>
                <w:noProof/>
                <w:kern w:val="2"/>
                <w:lang w:val="hr-HR" w:eastAsia="hr-HR"/>
                <w14:ligatures w14:val="standardContextual"/>
              </w:rPr>
              <w:tab/>
            </w:r>
            <w:r w:rsidRPr="00493A3B">
              <w:rPr>
                <w:rStyle w:val="Hyperlink"/>
                <w:b/>
                <w:bCs/>
                <w:noProof/>
                <w:lang w:eastAsia="hr-HR"/>
              </w:rPr>
              <w:t>OBRASCI I PRILOZI</w:t>
            </w:r>
            <w:r>
              <w:rPr>
                <w:noProof/>
                <w:webHidden/>
              </w:rPr>
              <w:tab/>
            </w:r>
            <w:r>
              <w:rPr>
                <w:noProof/>
                <w:webHidden/>
              </w:rPr>
              <w:fldChar w:fldCharType="begin"/>
            </w:r>
            <w:r>
              <w:rPr>
                <w:noProof/>
                <w:webHidden/>
              </w:rPr>
              <w:instrText xml:space="preserve"> PAGEREF _Toc217909545 \h </w:instrText>
            </w:r>
            <w:r>
              <w:rPr>
                <w:noProof/>
                <w:webHidden/>
              </w:rPr>
            </w:r>
            <w:r>
              <w:rPr>
                <w:noProof/>
                <w:webHidden/>
              </w:rPr>
              <w:fldChar w:fldCharType="separate"/>
            </w:r>
            <w:r w:rsidR="00DF4508">
              <w:rPr>
                <w:noProof/>
                <w:webHidden/>
              </w:rPr>
              <w:t>29</w:t>
            </w:r>
            <w:r>
              <w:rPr>
                <w:noProof/>
                <w:webHidden/>
              </w:rPr>
              <w:fldChar w:fldCharType="end"/>
            </w:r>
          </w:hyperlink>
        </w:p>
        <w:p w14:paraId="439CD653" w14:textId="55CC2CDC" w:rsidR="00631031" w:rsidRDefault="00631031">
          <w:r>
            <w:rPr>
              <w:b/>
              <w:bCs/>
              <w:lang w:val="en-GB"/>
            </w:rPr>
            <w:fldChar w:fldCharType="end"/>
          </w:r>
        </w:p>
      </w:sdtContent>
    </w:sdt>
    <w:p w14:paraId="62DC5E16" w14:textId="77777777" w:rsidR="00D07760" w:rsidRPr="00D07760" w:rsidRDefault="00D07760" w:rsidP="00D07760">
      <w:pPr>
        <w:spacing w:after="0" w:line="240" w:lineRule="auto"/>
        <w:rPr>
          <w:rFonts w:ascii="Calibri" w:eastAsia="Calibri" w:hAnsi="Calibri" w:cs="Calibri"/>
          <w:kern w:val="0"/>
          <w:lang w:val="hr" w:eastAsia="hr-HR"/>
          <w14:ligatures w14:val="none"/>
        </w:rPr>
      </w:pPr>
      <w:r w:rsidRPr="00D07760">
        <w:rPr>
          <w:rFonts w:ascii="Calibri" w:eastAsia="Calibri" w:hAnsi="Calibri" w:cs="Calibri"/>
          <w:kern w:val="0"/>
          <w:lang w:val="hr" w:eastAsia="hr-HR"/>
          <w14:ligatures w14:val="none"/>
        </w:rPr>
        <w:br w:type="page"/>
      </w:r>
    </w:p>
    <w:p w14:paraId="3B125FB0" w14:textId="77777777" w:rsidR="00D07760" w:rsidRPr="00D07760" w:rsidRDefault="00D07760" w:rsidP="00D07760">
      <w:pPr>
        <w:keepNext/>
        <w:keepLines/>
        <w:spacing w:before="240" w:after="240" w:line="240" w:lineRule="auto"/>
        <w:ind w:left="432" w:hanging="432"/>
        <w:outlineLvl w:val="0"/>
        <w:rPr>
          <w:rFonts w:ascii="Times New Roman" w:eastAsia="Times New Roman" w:hAnsi="Times New Roman" w:cs="Times New Roman"/>
          <w:b/>
          <w:bCs/>
          <w:color w:val="000000"/>
          <w:kern w:val="0"/>
          <w:sz w:val="24"/>
          <w:szCs w:val="24"/>
          <w:lang w:eastAsia="hr-HR"/>
          <w14:ligatures w14:val="none"/>
        </w:rPr>
      </w:pPr>
      <w:bookmarkStart w:id="4" w:name="_Toc217909512"/>
      <w:r w:rsidRPr="00D07760">
        <w:rPr>
          <w:rFonts w:ascii="Times New Roman" w:eastAsia="Times New Roman" w:hAnsi="Times New Roman" w:cs="Times New Roman"/>
          <w:b/>
          <w:bCs/>
          <w:color w:val="000000"/>
          <w:kern w:val="0"/>
          <w:sz w:val="24"/>
          <w:szCs w:val="24"/>
          <w:lang w:eastAsia="hr-HR"/>
          <w14:ligatures w14:val="none"/>
        </w:rPr>
        <w:t>1     OPĆE ODREDBE</w:t>
      </w:r>
      <w:bookmarkEnd w:id="4"/>
    </w:p>
    <w:p w14:paraId="4AEDB9C7" w14:textId="77777777" w:rsidR="00D07760" w:rsidRPr="00D07760" w:rsidRDefault="00D07760" w:rsidP="00D07760">
      <w:pPr>
        <w:keepNext/>
        <w:keepLines/>
        <w:numPr>
          <w:ilvl w:val="1"/>
          <w:numId w:val="21"/>
        </w:numPr>
        <w:spacing w:before="240" w:after="240" w:line="240" w:lineRule="auto"/>
        <w:ind w:left="578" w:hanging="578"/>
        <w:outlineLvl w:val="1"/>
        <w:rPr>
          <w:rFonts w:ascii="Times New Roman" w:eastAsia="Times New Roman" w:hAnsi="Times New Roman" w:cs="Times New Roman"/>
          <w:b/>
          <w:bCs/>
          <w:color w:val="000000"/>
          <w:kern w:val="0"/>
          <w:sz w:val="24"/>
          <w:szCs w:val="24"/>
          <w:lang w:eastAsia="hr-HR"/>
          <w14:ligatures w14:val="none"/>
        </w:rPr>
      </w:pPr>
      <w:bookmarkStart w:id="5" w:name="_Toc217909513"/>
      <w:r w:rsidRPr="00D07760">
        <w:rPr>
          <w:rFonts w:ascii="Times New Roman" w:eastAsia="Times New Roman" w:hAnsi="Times New Roman" w:cs="Times New Roman"/>
          <w:b/>
          <w:bCs/>
          <w:color w:val="000000"/>
          <w:kern w:val="0"/>
          <w:sz w:val="24"/>
          <w:szCs w:val="24"/>
          <w:lang w:eastAsia="hr-HR"/>
          <w14:ligatures w14:val="none"/>
        </w:rPr>
        <w:t>Pojmovi i kratice</w:t>
      </w:r>
      <w:bookmarkEnd w:id="5"/>
    </w:p>
    <w:p w14:paraId="1CFCF524" w14:textId="77777777" w:rsidR="00D07760" w:rsidRPr="00D07760" w:rsidRDefault="00D07760" w:rsidP="00D07760">
      <w:pPr>
        <w:spacing w:after="0" w:line="240" w:lineRule="auto"/>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Pojmovi u okviru ovog Natječaja imaju sljedeće značenje: </w:t>
      </w:r>
    </w:p>
    <w:p w14:paraId="2F55247F" w14:textId="77777777" w:rsidR="00D07760" w:rsidRPr="00D07760" w:rsidRDefault="00D07760" w:rsidP="00D07760">
      <w:pPr>
        <w:spacing w:after="0" w:line="240" w:lineRule="auto"/>
        <w:rPr>
          <w:rFonts w:ascii="Times New Roman" w:eastAsia="Times New Roman" w:hAnsi="Times New Roman" w:cs="Times New Roman"/>
          <w:kern w:val="0"/>
          <w:sz w:val="24"/>
          <w:szCs w:val="24"/>
          <w:lang w:eastAsia="hr-HR"/>
          <w14:ligatures w14:val="none"/>
        </w:rPr>
      </w:pPr>
    </w:p>
    <w:tbl>
      <w:tblPr>
        <w:tblW w:w="9120" w:type="dxa"/>
        <w:jc w:val="center"/>
        <w:tblLayout w:type="fixed"/>
        <w:tblLook w:val="0400" w:firstRow="0" w:lastRow="0" w:firstColumn="0" w:lastColumn="0" w:noHBand="0" w:noVBand="1"/>
      </w:tblPr>
      <w:tblGrid>
        <w:gridCol w:w="3429"/>
        <w:gridCol w:w="5691"/>
      </w:tblGrid>
      <w:tr w:rsidR="00D07760" w:rsidRPr="00D07760" w14:paraId="6274FFE6" w14:textId="77777777" w:rsidTr="001E5C7E">
        <w:trPr>
          <w:trHeight w:val="387"/>
          <w:jc w:val="center"/>
        </w:trPr>
        <w:tc>
          <w:tcPr>
            <w:tcW w:w="3430" w:type="dxa"/>
            <w:tcBorders>
              <w:top w:val="single" w:sz="4" w:space="0" w:color="000000"/>
              <w:left w:val="single" w:sz="4" w:space="0" w:color="000000"/>
              <w:bottom w:val="single" w:sz="4" w:space="0" w:color="000000"/>
              <w:right w:val="single" w:sz="4" w:space="0" w:color="000000"/>
            </w:tcBorders>
            <w:vAlign w:val="center"/>
          </w:tcPr>
          <w:p w14:paraId="7065DB6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E9DD76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585D690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1294016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PROJEKT</w:t>
            </w:r>
          </w:p>
          <w:p w14:paraId="530577B2"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13CDCDDF"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595F8E32"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41DEF81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center"/>
            <w:hideMark/>
          </w:tcPr>
          <w:p w14:paraId="21E17C94"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D07760" w:rsidRPr="00D07760" w14:paraId="18ABE3A7" w14:textId="77777777" w:rsidTr="001E5C7E">
        <w:trPr>
          <w:trHeight w:val="70"/>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3D89F4F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0889753"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bookmarkStart w:id="6" w:name="_heading=h.4mbyzue1hq4w"/>
            <w:bookmarkEnd w:id="6"/>
          </w:p>
          <w:p w14:paraId="4322504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 xml:space="preserve">KORISNIK </w:t>
            </w:r>
          </w:p>
          <w:p w14:paraId="166F6B46" w14:textId="77777777" w:rsidR="00D07760" w:rsidRPr="00D07760" w:rsidRDefault="00D07760" w:rsidP="00D07760">
            <w:pPr>
              <w:spacing w:after="24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center"/>
            <w:hideMark/>
          </w:tcPr>
          <w:p w14:paraId="4B7312FA"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 xml:space="preserve">Korisnik je svaki subjekt koji je podnio zahtjev za potporu na LAG natječaj te je odgovoran za pokretanje projekta ili za pokretanje i provedbu projekta sufinanciranog iz Strateškog plana  </w:t>
            </w:r>
          </w:p>
        </w:tc>
      </w:tr>
      <w:tr w:rsidR="00D07760" w:rsidRPr="00D07760" w14:paraId="456D213C" w14:textId="77777777" w:rsidTr="001E5C7E">
        <w:trPr>
          <w:trHeight w:val="70"/>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1549478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LAG INTERVENCIJA</w:t>
            </w:r>
          </w:p>
        </w:tc>
        <w:tc>
          <w:tcPr>
            <w:tcW w:w="5693" w:type="dxa"/>
            <w:tcBorders>
              <w:top w:val="single" w:sz="4" w:space="0" w:color="000000"/>
              <w:left w:val="nil"/>
              <w:bottom w:val="single" w:sz="4" w:space="0" w:color="000000"/>
              <w:right w:val="single" w:sz="4" w:space="0" w:color="000000"/>
            </w:tcBorders>
            <w:vAlign w:val="bottom"/>
            <w:hideMark/>
          </w:tcPr>
          <w:p w14:paraId="374AA372"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LAG intervencija je instrument potpore sa skupom uvjeta prihvatljivosti koje LAG navodi u LRS, a provodi se putem LAG natječaja</w:t>
            </w:r>
          </w:p>
        </w:tc>
      </w:tr>
      <w:tr w:rsidR="00D07760" w:rsidRPr="00D07760" w14:paraId="2DCBC549" w14:textId="77777777" w:rsidTr="001E5C7E">
        <w:trPr>
          <w:trHeight w:val="70"/>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06A0C5F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LAG NATJEČAJ</w:t>
            </w:r>
          </w:p>
        </w:tc>
        <w:tc>
          <w:tcPr>
            <w:tcW w:w="5693" w:type="dxa"/>
            <w:tcBorders>
              <w:top w:val="single" w:sz="4" w:space="0" w:color="000000"/>
              <w:left w:val="nil"/>
              <w:bottom w:val="single" w:sz="4" w:space="0" w:color="000000"/>
              <w:right w:val="single" w:sz="4" w:space="0" w:color="000000"/>
            </w:tcBorders>
            <w:vAlign w:val="bottom"/>
            <w:hideMark/>
          </w:tcPr>
          <w:p w14:paraId="60D6DC3C"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LAG natječaj je natječaj koji objavljuje i provodi LAG za svaku pojedinu intervenciju</w:t>
            </w:r>
          </w:p>
        </w:tc>
      </w:tr>
      <w:tr w:rsidR="00D07760" w:rsidRPr="00D07760" w14:paraId="17E74A53" w14:textId="77777777" w:rsidTr="001E5C7E">
        <w:trPr>
          <w:trHeight w:val="70"/>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7D5C530A"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LRS LAG MORE 249</w:t>
            </w:r>
          </w:p>
        </w:tc>
        <w:tc>
          <w:tcPr>
            <w:tcW w:w="5693" w:type="dxa"/>
            <w:tcBorders>
              <w:top w:val="single" w:sz="4" w:space="0" w:color="000000"/>
              <w:left w:val="nil"/>
              <w:bottom w:val="single" w:sz="4" w:space="0" w:color="000000"/>
              <w:right w:val="single" w:sz="4" w:space="0" w:color="000000"/>
            </w:tcBorders>
            <w:vAlign w:val="bottom"/>
            <w:hideMark/>
          </w:tcPr>
          <w:p w14:paraId="59EA9873"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Lokalna razvojna strategija odabrana unutar Strateškog plana koju provodi Lokalna akcijska grupa More 249</w:t>
            </w:r>
          </w:p>
        </w:tc>
      </w:tr>
      <w:tr w:rsidR="00D07760" w:rsidRPr="00D07760" w14:paraId="63803A74" w14:textId="77777777" w:rsidTr="001E5C7E">
        <w:trPr>
          <w:trHeight w:val="70"/>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1F1AFDC3"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SP ZPP</w:t>
            </w:r>
          </w:p>
        </w:tc>
        <w:tc>
          <w:tcPr>
            <w:tcW w:w="5693" w:type="dxa"/>
            <w:tcBorders>
              <w:top w:val="single" w:sz="4" w:space="0" w:color="000000"/>
              <w:left w:val="nil"/>
              <w:bottom w:val="single" w:sz="4" w:space="0" w:color="000000"/>
              <w:right w:val="single" w:sz="4" w:space="0" w:color="000000"/>
            </w:tcBorders>
            <w:vAlign w:val="bottom"/>
            <w:hideMark/>
          </w:tcPr>
          <w:p w14:paraId="6985F0BD"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Kratica za Strateški plan Zajedničke</w:t>
            </w:r>
          </w:p>
          <w:p w14:paraId="527166C3"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poljoprivredne politike Republike Hrvatske 2023.-2027.</w:t>
            </w:r>
          </w:p>
        </w:tc>
      </w:tr>
      <w:tr w:rsidR="00D07760" w:rsidRPr="00D07760" w14:paraId="0DF665B1" w14:textId="77777777" w:rsidTr="001E5C7E">
        <w:trPr>
          <w:trHeight w:val="555"/>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494F5865"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GLAVNI PARTNER</w:t>
            </w:r>
          </w:p>
          <w:p w14:paraId="03FEF5E2"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672B94C0"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Glavni partner je projektni partner koji nastupa u ime i za račun partnerstva kod provedbe partnerskih projekata</w:t>
            </w:r>
          </w:p>
        </w:tc>
      </w:tr>
      <w:tr w:rsidR="00D07760" w:rsidRPr="00D07760" w14:paraId="4884EC4F" w14:textId="77777777" w:rsidTr="001E5C7E">
        <w:trPr>
          <w:trHeight w:val="259"/>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40A7E5E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PROJEKTNI PARTNER</w:t>
            </w:r>
          </w:p>
          <w:p w14:paraId="042BCE6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1F98EB3B"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Projektni partner je svaki korisnik, koji sudjeluje u provedbi partnerskog projekta</w:t>
            </w:r>
          </w:p>
        </w:tc>
      </w:tr>
      <w:tr w:rsidR="00D07760" w:rsidRPr="00D07760" w14:paraId="538034F1" w14:textId="77777777" w:rsidTr="001E5C7E">
        <w:trPr>
          <w:trHeight w:val="259"/>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2E6A5D2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PROJEKTNA AKTIVNOST</w:t>
            </w:r>
          </w:p>
          <w:p w14:paraId="41857651"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818DBA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2CAEF0BB"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4E55FAB8"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Projektna aktivnost predstavlja jednu ili više zadaća koje treba realizirati u definiranom vremenskom roku i pratećim resursima kako bi se ostvarili ciljevi, odnosno postigli rezultati projekta</w:t>
            </w:r>
          </w:p>
        </w:tc>
      </w:tr>
      <w:tr w:rsidR="00D07760" w:rsidRPr="00D07760" w14:paraId="1CF56679" w14:textId="77777777" w:rsidTr="001E5C7E">
        <w:trPr>
          <w:trHeight w:val="259"/>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787BE20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PARTNERSKI PROJEKT</w:t>
            </w:r>
          </w:p>
          <w:p w14:paraId="439C317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5A2372BB" w14:textId="77777777" w:rsidR="00D07760" w:rsidRPr="00D07760" w:rsidRDefault="00D07760" w:rsidP="00D07760">
            <w:pPr>
              <w:widowControl w:val="0"/>
              <w:tabs>
                <w:tab w:val="left" w:pos="142"/>
                <w:tab w:val="left" w:pos="1122"/>
              </w:tabs>
              <w:spacing w:before="37"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Partnerski projekt je projekt kojeg provode najmanje dva projektna partnera, od kojih jedan mora biti glavni partner</w:t>
            </w:r>
          </w:p>
        </w:tc>
      </w:tr>
      <w:tr w:rsidR="00D07760" w:rsidRPr="00D07760" w14:paraId="0A30C27B" w14:textId="77777777" w:rsidTr="001E5C7E">
        <w:trPr>
          <w:trHeight w:val="1078"/>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0D68F113"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SPORAZUM O PARTNERSTVU</w:t>
            </w:r>
          </w:p>
          <w:p w14:paraId="0DF51376"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DF85A21"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0BA669AD"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Sporazum o partnerstvu je</w:t>
            </w:r>
            <w:r w:rsidRPr="00D07760">
              <w:rPr>
                <w:rFonts w:ascii="Times New Roman" w:eastAsia="Times New Roman" w:hAnsi="Times New Roman" w:cs="Times New Roman"/>
                <w:i/>
                <w:iCs/>
                <w:kern w:val="0"/>
                <w:sz w:val="24"/>
                <w:szCs w:val="24"/>
                <w:lang w:eastAsia="hr-HR"/>
                <w14:ligatures w14:val="none"/>
              </w:rPr>
              <w:t xml:space="preserve"> </w:t>
            </w:r>
            <w:r w:rsidRPr="00D07760">
              <w:rPr>
                <w:rFonts w:ascii="Times New Roman" w:eastAsia="Times New Roman" w:hAnsi="Times New Roman" w:cs="Times New Roman"/>
                <w:kern w:val="0"/>
                <w:sz w:val="24"/>
                <w:szCs w:val="24"/>
                <w:lang w:eastAsia="hr-HR"/>
                <w14:ligatures w14:val="none"/>
              </w:rPr>
              <w:t>sporazum sklopljen između projektnih partnera u partnerskom projektu, kojim se definira glavni partner, cilj projekta, zadaće i aktivnosti te se uređuju prava i obveze između projektnih partnera</w:t>
            </w:r>
          </w:p>
        </w:tc>
      </w:tr>
      <w:tr w:rsidR="00D07760" w:rsidRPr="00D07760" w14:paraId="2DF4377C" w14:textId="77777777" w:rsidTr="001E5C7E">
        <w:trPr>
          <w:trHeight w:val="960"/>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0BA197B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JAVNOPRAVNA TIJELA</w:t>
            </w:r>
          </w:p>
          <w:p w14:paraId="51470A32"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2D5F068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189D47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0FA7A867"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Javnopravna tijela su tijela državne uprave, druga državna tijela, tijela jedinica lokalne i područne (regionalne) samouprave, pravne osobe koje imaju javne ovlasti u skladu s posebnim zakonima</w:t>
            </w:r>
          </w:p>
        </w:tc>
      </w:tr>
      <w:tr w:rsidR="00D07760" w:rsidRPr="00D07760" w14:paraId="7DD0E0CC" w14:textId="77777777" w:rsidTr="001E5C7E">
        <w:trPr>
          <w:trHeight w:val="960"/>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0D014F2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JAVNA POTPORA</w:t>
            </w:r>
          </w:p>
          <w:p w14:paraId="0645C94F"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E489C23"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29ACCA6"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7A9BF4B"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161C629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59FDEF44"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i/>
                <w:iCs/>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Javna potpora</w:t>
            </w:r>
            <w:r w:rsidRPr="00D07760">
              <w:rPr>
                <w:rFonts w:ascii="Times New Roman" w:eastAsia="Times New Roman" w:hAnsi="Times New Roman" w:cs="Times New Roman"/>
                <w:i/>
                <w:iCs/>
                <w:kern w:val="0"/>
                <w:sz w:val="24"/>
                <w:szCs w:val="24"/>
                <w:lang w:eastAsia="hr-HR"/>
                <w14:ligatures w14:val="none"/>
              </w:rPr>
              <w:t xml:space="preserve"> </w:t>
            </w:r>
            <w:r w:rsidRPr="00D07760">
              <w:rPr>
                <w:rFonts w:ascii="Times New Roman" w:eastAsia="Times New Roman" w:hAnsi="Times New Roman" w:cs="Times New Roman"/>
                <w:kern w:val="0"/>
                <w:sz w:val="24"/>
                <w:szCs w:val="24"/>
                <w:lang w:eastAsia="hr-HR"/>
                <w14:ligatures w14:val="none"/>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D07760" w:rsidRPr="00D07760" w14:paraId="1C81FD15" w14:textId="77777777" w:rsidTr="001E5C7E">
        <w:trPr>
          <w:trHeight w:val="349"/>
          <w:jc w:val="center"/>
        </w:trPr>
        <w:tc>
          <w:tcPr>
            <w:tcW w:w="3430" w:type="dxa"/>
            <w:tcBorders>
              <w:top w:val="single" w:sz="4" w:space="0" w:color="000000"/>
              <w:left w:val="single" w:sz="4" w:space="0" w:color="000000"/>
              <w:bottom w:val="single" w:sz="4" w:space="0" w:color="000000"/>
              <w:right w:val="single" w:sz="4" w:space="0" w:color="000000"/>
            </w:tcBorders>
            <w:vAlign w:val="bottom"/>
            <w:hideMark/>
          </w:tcPr>
          <w:p w14:paraId="514CF99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INTENZITET JAVNE POTPORE</w:t>
            </w:r>
          </w:p>
        </w:tc>
        <w:tc>
          <w:tcPr>
            <w:tcW w:w="5693" w:type="dxa"/>
            <w:tcBorders>
              <w:top w:val="single" w:sz="4" w:space="0" w:color="000000"/>
              <w:left w:val="nil"/>
              <w:bottom w:val="single" w:sz="4" w:space="0" w:color="000000"/>
              <w:right w:val="single" w:sz="4" w:space="0" w:color="000000"/>
            </w:tcBorders>
            <w:vAlign w:val="bottom"/>
            <w:hideMark/>
          </w:tcPr>
          <w:p w14:paraId="110F8C31"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Intenzitet javne potpore je postotni udio javne potpore u prihvatljivim troškovima projekta</w:t>
            </w:r>
          </w:p>
        </w:tc>
      </w:tr>
      <w:tr w:rsidR="00D07760" w:rsidRPr="00D07760" w14:paraId="67A4810A" w14:textId="77777777" w:rsidTr="001E5C7E">
        <w:trPr>
          <w:trHeight w:val="349"/>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41D6DAD5"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PRIHVATLJIVI TROŠKOVI</w:t>
            </w:r>
          </w:p>
          <w:p w14:paraId="6A95ECC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14AA62FF" w14:textId="77777777" w:rsidR="00D07760" w:rsidRPr="00D07760" w:rsidRDefault="00D07760" w:rsidP="00D07760">
            <w:pPr>
              <w:widowControl w:val="0"/>
              <w:tabs>
                <w:tab w:val="left" w:pos="142"/>
                <w:tab w:val="left" w:pos="1122"/>
                <w:tab w:val="left" w:pos="8647"/>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Prihvatljivi troškovi su troškovi koji mogu biti sufinancirani bespovratnim sredstvima LAG intervencije</w:t>
            </w:r>
          </w:p>
        </w:tc>
      </w:tr>
      <w:tr w:rsidR="00D07760" w:rsidRPr="00D07760" w14:paraId="1C489FDB" w14:textId="77777777" w:rsidTr="001E5C7E">
        <w:trPr>
          <w:trHeight w:val="349"/>
          <w:jc w:val="center"/>
        </w:trPr>
        <w:tc>
          <w:tcPr>
            <w:tcW w:w="3430" w:type="dxa"/>
            <w:tcBorders>
              <w:top w:val="single" w:sz="4" w:space="0" w:color="000000"/>
              <w:left w:val="single" w:sz="4" w:space="0" w:color="000000"/>
              <w:bottom w:val="single" w:sz="4" w:space="0" w:color="000000"/>
              <w:right w:val="single" w:sz="4" w:space="0" w:color="000000"/>
            </w:tcBorders>
            <w:vAlign w:val="bottom"/>
            <w:hideMark/>
          </w:tcPr>
          <w:p w14:paraId="2CF74383"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NEPRIHVATLJIVI TROŠKOVI</w:t>
            </w:r>
          </w:p>
        </w:tc>
        <w:tc>
          <w:tcPr>
            <w:tcW w:w="5693" w:type="dxa"/>
            <w:tcBorders>
              <w:top w:val="single" w:sz="4" w:space="0" w:color="000000"/>
              <w:left w:val="nil"/>
              <w:bottom w:val="single" w:sz="4" w:space="0" w:color="000000"/>
              <w:right w:val="single" w:sz="4" w:space="0" w:color="000000"/>
            </w:tcBorders>
            <w:vAlign w:val="bottom"/>
            <w:hideMark/>
          </w:tcPr>
          <w:p w14:paraId="24E5BB21" w14:textId="77777777" w:rsidR="00D07760" w:rsidRPr="00D07760" w:rsidRDefault="00D07760" w:rsidP="00D07760">
            <w:pPr>
              <w:widowControl w:val="0"/>
              <w:tabs>
                <w:tab w:val="left" w:pos="142"/>
                <w:tab w:val="left" w:pos="1122"/>
                <w:tab w:val="left" w:pos="8647"/>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Neprihvatljiv troškovi su troškovi koji ne mogu biti sufinancirani bespovratnim sredstvima LAG intervencije</w:t>
            </w:r>
          </w:p>
        </w:tc>
      </w:tr>
      <w:tr w:rsidR="00D07760" w:rsidRPr="00D07760" w14:paraId="71B22F36" w14:textId="77777777" w:rsidTr="001E5C7E">
        <w:trPr>
          <w:trHeight w:val="274"/>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2929573F"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 xml:space="preserve">ULAGANJE </w:t>
            </w:r>
          </w:p>
          <w:p w14:paraId="3204D8B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EF9B8B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4D3144F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762E8506"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Ulaganje je ulaganje u dugotrajnu materijalnu i nematerijalnu imovinu kojima se doprinosi postizanju jednog ili više specifičnih ciljeva utvrđenih u članku 6. stavcima 1. i 2. Uredbe (EU) br. 2021/2115</w:t>
            </w:r>
          </w:p>
        </w:tc>
      </w:tr>
      <w:tr w:rsidR="00D07760" w:rsidRPr="00D07760" w14:paraId="43AA74B0" w14:textId="77777777" w:rsidTr="001E5C7E">
        <w:trPr>
          <w:trHeight w:val="349"/>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5BCA2A85"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DUGOTRAJNA NEMATERIJALNA IMOVINA</w:t>
            </w:r>
          </w:p>
          <w:p w14:paraId="75CE0C8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CC46E1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16BF4AEF"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i/>
                <w:iCs/>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Dugotrajna nematerijalna imovina je nemonetarna imovina bez opipljivih, tj. fizičkih obilježja, a koja se može zasebno identificirati. Oblici nematerijalne imovine su: izdaci za razvoj, patenti, licencije, franšiza, koncesije, softver, zaštitni znaci, trgovački znak ili ime, </w:t>
            </w:r>
            <w:proofErr w:type="spellStart"/>
            <w:r w:rsidRPr="00D07760">
              <w:rPr>
                <w:rFonts w:ascii="Times New Roman" w:eastAsia="Times New Roman" w:hAnsi="Times New Roman" w:cs="Times New Roman"/>
                <w:kern w:val="0"/>
                <w:sz w:val="24"/>
                <w:szCs w:val="24"/>
                <w:lang w:eastAsia="hr-HR"/>
                <w14:ligatures w14:val="none"/>
              </w:rPr>
              <w:t>goodwill</w:t>
            </w:r>
            <w:proofErr w:type="spellEnd"/>
            <w:r w:rsidRPr="00D07760">
              <w:rPr>
                <w:rFonts w:ascii="Times New Roman" w:eastAsia="Times New Roman" w:hAnsi="Times New Roman" w:cs="Times New Roman"/>
                <w:kern w:val="0"/>
                <w:sz w:val="24"/>
                <w:szCs w:val="24"/>
                <w:lang w:eastAsia="hr-HR"/>
                <w14:ligatures w14:val="none"/>
              </w:rPr>
              <w:t xml:space="preserve"> i dr.</w:t>
            </w:r>
          </w:p>
        </w:tc>
      </w:tr>
      <w:tr w:rsidR="00D07760" w:rsidRPr="00D07760" w14:paraId="6EC3D483" w14:textId="77777777" w:rsidTr="001E5C7E">
        <w:trPr>
          <w:trHeight w:val="349"/>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7D4B50CF"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DUGOTRAJNA MATERIJALNA IMOVINA</w:t>
            </w:r>
          </w:p>
          <w:p w14:paraId="4D682356"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2F208A1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E5F354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58BCE37"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F7303A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4A5EDD7A"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4636EAF"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6599EF7C"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5D8565E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61A414EE"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i/>
                <w:iCs/>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Dugotrajna materijalna imovina 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D07760" w:rsidRPr="00D07760" w14:paraId="418D3E07" w14:textId="77777777" w:rsidTr="001E5C7E">
        <w:trPr>
          <w:trHeight w:val="349"/>
          <w:jc w:val="center"/>
        </w:trPr>
        <w:tc>
          <w:tcPr>
            <w:tcW w:w="3430" w:type="dxa"/>
            <w:tcBorders>
              <w:top w:val="single" w:sz="4" w:space="0" w:color="000000"/>
              <w:left w:val="single" w:sz="4" w:space="0" w:color="000000"/>
              <w:bottom w:val="single" w:sz="4" w:space="0" w:color="000000"/>
              <w:right w:val="single" w:sz="4" w:space="0" w:color="000000"/>
            </w:tcBorders>
            <w:vAlign w:val="bottom"/>
            <w:hideMark/>
          </w:tcPr>
          <w:p w14:paraId="69BC8E9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 xml:space="preserve">KULTURNA BAŠTINA </w:t>
            </w:r>
          </w:p>
        </w:tc>
        <w:tc>
          <w:tcPr>
            <w:tcW w:w="5693" w:type="dxa"/>
            <w:tcBorders>
              <w:top w:val="single" w:sz="4" w:space="0" w:color="000000"/>
              <w:left w:val="nil"/>
              <w:bottom w:val="single" w:sz="4" w:space="0" w:color="000000"/>
              <w:right w:val="single" w:sz="4" w:space="0" w:color="000000"/>
            </w:tcBorders>
            <w:vAlign w:val="bottom"/>
            <w:hideMark/>
          </w:tcPr>
          <w:p w14:paraId="01B61697"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Materijalna i nematerijalna baština, pokretne i nepokretne stvari od kulturno-povijesnog, umjetničkog, arhitektonskog, paleontološkog, arheološkog, etnografskog, antropološkog i znanstvenog značenja; nematerijalni oblici i pojave čovjekova duhovnog stvaralaštva u prošlosti koja su od interesa za Republiku Hrvatsku te se na temelju Odluke o proglašenju statusa kulturnog dobra upisuju u Registar kulturnih dobara Republike Hrvatske </w:t>
            </w:r>
          </w:p>
        </w:tc>
      </w:tr>
      <w:tr w:rsidR="00D07760" w:rsidRPr="00D07760" w14:paraId="5E48837F" w14:textId="77777777" w:rsidTr="001E5C7E">
        <w:trPr>
          <w:trHeight w:val="63"/>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62915B99"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D73F13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63FAD09B"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2821B88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0B0F44D"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F98FEF9"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NEPRODUKTIVNA ULAGANJA</w:t>
            </w:r>
          </w:p>
          <w:p w14:paraId="7B7A577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1F7B7017" w14:textId="77777777" w:rsidR="00D07760" w:rsidRPr="00D07760" w:rsidRDefault="00D07760" w:rsidP="00D07760">
            <w:pPr>
              <w:spacing w:after="240" w:line="240" w:lineRule="auto"/>
              <w:rPr>
                <w:rFonts w:ascii="Times New Roman" w:eastAsia="Times New Roman" w:hAnsi="Times New Roman" w:cs="Times New Roman"/>
                <w:b/>
                <w:bCs/>
                <w:color w:val="000000"/>
                <w:kern w:val="0"/>
                <w:sz w:val="24"/>
                <w:szCs w:val="24"/>
                <w:lang w:eastAsia="hr-HR"/>
                <w14:ligatures w14:val="none"/>
              </w:rPr>
            </w:pPr>
          </w:p>
          <w:p w14:paraId="5D87EACF" w14:textId="77777777" w:rsidR="00D07760" w:rsidRPr="00D07760" w:rsidRDefault="00D07760" w:rsidP="00D07760">
            <w:pPr>
              <w:spacing w:after="24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center"/>
            <w:hideMark/>
          </w:tcPr>
          <w:p w14:paraId="4247F9D7"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Neproduktivna ulaganja 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D07760" w:rsidRPr="00D07760" w14:paraId="50C48500" w14:textId="77777777" w:rsidTr="001E5C7E">
        <w:trPr>
          <w:trHeight w:val="63"/>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1EE9898A" w14:textId="77777777" w:rsidR="00D07760" w:rsidRPr="00D07760" w:rsidRDefault="00D07760" w:rsidP="00D07760">
            <w:pPr>
              <w:spacing w:after="0" w:line="240" w:lineRule="auto"/>
              <w:rPr>
                <w:rFonts w:ascii="Times New Roman" w:eastAsia="Times New Roman" w:hAnsi="Times New Roman" w:cs="Times New Roman"/>
                <w:b/>
                <w:bCs/>
                <w:color w:val="EE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OPREMA</w:t>
            </w:r>
          </w:p>
        </w:tc>
        <w:tc>
          <w:tcPr>
            <w:tcW w:w="5693" w:type="dxa"/>
            <w:tcBorders>
              <w:top w:val="single" w:sz="4" w:space="0" w:color="000000"/>
              <w:left w:val="nil"/>
              <w:bottom w:val="single" w:sz="4" w:space="0" w:color="000000"/>
              <w:right w:val="single" w:sz="4" w:space="0" w:color="000000"/>
            </w:tcBorders>
            <w:vAlign w:val="bottom"/>
            <w:hideMark/>
          </w:tcPr>
          <w:p w14:paraId="004E23EA" w14:textId="77777777" w:rsidR="00D07760" w:rsidRPr="00D07760" w:rsidRDefault="00D07760" w:rsidP="00D07760">
            <w:pPr>
              <w:widowControl w:val="0"/>
              <w:spacing w:after="0" w:line="240" w:lineRule="auto"/>
              <w:jc w:val="both"/>
              <w:rPr>
                <w:rFonts w:ascii="Times New Roman" w:eastAsia="Times New Roman" w:hAnsi="Times New Roman" w:cs="Times New Roman"/>
                <w:color w:val="EE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Oprema je materijalno sredstvo koje korisnik posjeduje ili nabavlja za korištenje u provedbi projekta, isključujući poljoprivrednu mehanizaciju i odgovarajuće priključne strojeve te alate</w:t>
            </w:r>
          </w:p>
        </w:tc>
      </w:tr>
      <w:tr w:rsidR="00D07760" w:rsidRPr="00D07760" w14:paraId="26B435F2" w14:textId="77777777" w:rsidTr="001E5C7E">
        <w:trPr>
          <w:trHeight w:val="63"/>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1E2F254C"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DIGITALIZACIJA</w:t>
            </w:r>
          </w:p>
        </w:tc>
        <w:tc>
          <w:tcPr>
            <w:tcW w:w="5693" w:type="dxa"/>
            <w:tcBorders>
              <w:top w:val="single" w:sz="4" w:space="0" w:color="000000"/>
              <w:left w:val="nil"/>
              <w:bottom w:val="single" w:sz="4" w:space="0" w:color="000000"/>
              <w:right w:val="single" w:sz="4" w:space="0" w:color="000000"/>
            </w:tcBorders>
            <w:vAlign w:val="bottom"/>
            <w:hideMark/>
          </w:tcPr>
          <w:p w14:paraId="11B6A3BD" w14:textId="77777777" w:rsidR="00D07760" w:rsidRPr="00D07760" w:rsidRDefault="00D07760" w:rsidP="00D07760">
            <w:pPr>
              <w:widowControl w:val="0"/>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Digitalizacija uključuje prihvaćanje digitalnih tehnologija među poljoprivrednicima i ruralnim zajednicama te olakšava pristup znanju i osposobljavanju. To podrazumijeva modernizaciju sektora kad je riječ o infrastrukturi i upravljanju. </w:t>
            </w:r>
          </w:p>
        </w:tc>
      </w:tr>
      <w:tr w:rsidR="00D07760" w:rsidRPr="00D07760" w14:paraId="32B0B1D2" w14:textId="77777777" w:rsidTr="001E5C7E">
        <w:trPr>
          <w:trHeight w:val="1411"/>
          <w:jc w:val="center"/>
        </w:trPr>
        <w:tc>
          <w:tcPr>
            <w:tcW w:w="3430" w:type="dxa"/>
            <w:tcBorders>
              <w:top w:val="single" w:sz="4" w:space="0" w:color="000000"/>
              <w:left w:val="single" w:sz="4" w:space="0" w:color="000000"/>
              <w:bottom w:val="single" w:sz="4" w:space="0" w:color="000000"/>
              <w:right w:val="single" w:sz="4" w:space="0" w:color="000000"/>
            </w:tcBorders>
            <w:vAlign w:val="center"/>
            <w:hideMark/>
          </w:tcPr>
          <w:p w14:paraId="6A8645CD" w14:textId="77777777" w:rsidR="00D07760" w:rsidRPr="00D07760" w:rsidRDefault="00D07760" w:rsidP="00D07760">
            <w:pPr>
              <w:spacing w:after="24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PODUZEĆE</w:t>
            </w:r>
          </w:p>
        </w:tc>
        <w:tc>
          <w:tcPr>
            <w:tcW w:w="5693" w:type="dxa"/>
            <w:tcBorders>
              <w:top w:val="single" w:sz="4" w:space="0" w:color="000000"/>
              <w:left w:val="nil"/>
              <w:bottom w:val="single" w:sz="4" w:space="0" w:color="000000"/>
              <w:right w:val="single" w:sz="4" w:space="0" w:color="000000"/>
            </w:tcBorders>
            <w:vAlign w:val="center"/>
            <w:hideMark/>
          </w:tcPr>
          <w:p w14:paraId="3C30AEDA" w14:textId="77777777" w:rsidR="00D07760" w:rsidRPr="00D07760" w:rsidRDefault="00D07760" w:rsidP="00D07760">
            <w:pPr>
              <w:widowControl w:val="0"/>
              <w:tabs>
                <w:tab w:val="left" w:pos="142"/>
                <w:tab w:val="left" w:pos="1122"/>
              </w:tabs>
              <w:spacing w:after="0" w:line="240" w:lineRule="auto"/>
              <w:jc w:val="both"/>
              <w:rPr>
                <w:rFonts w:ascii="Times New Roman" w:eastAsia="Times New Roman" w:hAnsi="Times New Roman" w:cs="Times New Roman"/>
                <w:i/>
                <w:iCs/>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Poduzeće je svaki subjekt koji se bavi gospodarskom djelatnošću, bez obzira na njegov pravni oblik, kako je definirano u članku 1. Priloga I. Uredbe Komisije (EU) br. 2022/2472</w:t>
            </w:r>
          </w:p>
        </w:tc>
      </w:tr>
      <w:tr w:rsidR="00D07760" w:rsidRPr="00D07760" w14:paraId="648061D5" w14:textId="77777777" w:rsidTr="001E5C7E">
        <w:trPr>
          <w:trHeight w:val="557"/>
          <w:jc w:val="center"/>
        </w:trPr>
        <w:tc>
          <w:tcPr>
            <w:tcW w:w="3430" w:type="dxa"/>
            <w:tcBorders>
              <w:top w:val="single" w:sz="4" w:space="0" w:color="000000"/>
              <w:left w:val="single" w:sz="4" w:space="0" w:color="000000"/>
              <w:bottom w:val="single" w:sz="4" w:space="0" w:color="000000"/>
              <w:right w:val="single" w:sz="4" w:space="0" w:color="000000"/>
            </w:tcBorders>
            <w:vAlign w:val="bottom"/>
            <w:hideMark/>
          </w:tcPr>
          <w:p w14:paraId="3FA289D9" w14:textId="77777777" w:rsidR="00D07760" w:rsidRPr="00D07760" w:rsidRDefault="00D07760" w:rsidP="00D07760">
            <w:pPr>
              <w:spacing w:after="24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 xml:space="preserve">MIKRO, MALA I SREDNJA PODUZEĆA (MSP) </w:t>
            </w:r>
          </w:p>
        </w:tc>
        <w:tc>
          <w:tcPr>
            <w:tcW w:w="5693" w:type="dxa"/>
            <w:tcBorders>
              <w:top w:val="single" w:sz="4" w:space="0" w:color="000000"/>
              <w:left w:val="nil"/>
              <w:bottom w:val="single" w:sz="4" w:space="0" w:color="000000"/>
              <w:right w:val="single" w:sz="4" w:space="0" w:color="000000"/>
            </w:tcBorders>
            <w:vAlign w:val="bottom"/>
            <w:hideMark/>
          </w:tcPr>
          <w:p w14:paraId="598F2B6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Mikro, mala i srednja poduzeća (MSP) su poduzeća koja ispunjavaju kriterije iz članka 2. Priloga I. Uredbe Komisije (EU) br. 2022/2472</w:t>
            </w:r>
          </w:p>
        </w:tc>
      </w:tr>
      <w:tr w:rsidR="00D07760" w:rsidRPr="00D07760" w14:paraId="557E9407" w14:textId="77777777" w:rsidTr="001E5C7E">
        <w:trPr>
          <w:trHeight w:val="557"/>
          <w:jc w:val="center"/>
        </w:trPr>
        <w:tc>
          <w:tcPr>
            <w:tcW w:w="3430" w:type="dxa"/>
            <w:tcBorders>
              <w:top w:val="single" w:sz="4" w:space="0" w:color="000000"/>
              <w:left w:val="single" w:sz="4" w:space="0" w:color="000000"/>
              <w:bottom w:val="single" w:sz="4" w:space="0" w:color="000000"/>
              <w:right w:val="single" w:sz="4" w:space="0" w:color="000000"/>
            </w:tcBorders>
            <w:vAlign w:val="center"/>
          </w:tcPr>
          <w:p w14:paraId="2C3625A9"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44F92D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POVEZANO PODUZEĆE</w:t>
            </w:r>
          </w:p>
          <w:p w14:paraId="6BC14920"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center"/>
            <w:hideMark/>
          </w:tcPr>
          <w:p w14:paraId="711F369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Povezano poduzeće je poduzeće definirano člankom 3. stavkom 3. Priloga I. Uredbe Komisije (EU) br. 2022/2472</w:t>
            </w:r>
          </w:p>
        </w:tc>
      </w:tr>
      <w:tr w:rsidR="00D07760" w:rsidRPr="00D07760" w14:paraId="205D7109" w14:textId="77777777" w:rsidTr="001E5C7E">
        <w:trPr>
          <w:trHeight w:val="557"/>
          <w:jc w:val="center"/>
        </w:trPr>
        <w:tc>
          <w:tcPr>
            <w:tcW w:w="3430" w:type="dxa"/>
            <w:tcBorders>
              <w:top w:val="single" w:sz="4" w:space="0" w:color="000000"/>
              <w:left w:val="single" w:sz="4" w:space="0" w:color="000000"/>
              <w:bottom w:val="single" w:sz="4" w:space="0" w:color="000000"/>
              <w:right w:val="single" w:sz="4" w:space="0" w:color="000000"/>
            </w:tcBorders>
            <w:vAlign w:val="center"/>
          </w:tcPr>
          <w:p w14:paraId="7401A18A"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D9F128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PARTNERSKO PODUZEĆE</w:t>
            </w:r>
          </w:p>
          <w:p w14:paraId="5A96DEB8"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center"/>
            <w:hideMark/>
          </w:tcPr>
          <w:p w14:paraId="68EB27A9"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Partnersko poduzeće je poduzeće definirano člankom 3. stavkom 2. Priloga I. Uredbe Komisije (EU) br. 2022/2472</w:t>
            </w:r>
          </w:p>
        </w:tc>
      </w:tr>
      <w:tr w:rsidR="00D07760" w:rsidRPr="00D07760" w14:paraId="31933696" w14:textId="77777777" w:rsidTr="001E5C7E">
        <w:trPr>
          <w:trHeight w:val="513"/>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3BC63CAA"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PRILOG I. UGOVORU</w:t>
            </w:r>
          </w:p>
          <w:p w14:paraId="3F1209CB"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320E87E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727FF2D1"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Prilog I. Ugovoru o Europskoj uniji odnosno popis iz članka 38. Ugovora o funkcioniranju Europske unije (SL C 202 (2016)) na kojemu se nalaze poljoprivredni proizvodi, osim proizvoda ribarstva kao i proizvodnje pamuka i kulture kratkih ophodnji</w:t>
            </w:r>
          </w:p>
        </w:tc>
      </w:tr>
      <w:tr w:rsidR="00D07760" w:rsidRPr="00D07760" w14:paraId="10B5138F" w14:textId="77777777" w:rsidTr="001E5C7E">
        <w:trPr>
          <w:trHeight w:val="513"/>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77A1D94D"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bookmarkStart w:id="7" w:name="_heading=h.wcn130mo6qcl"/>
            <w:bookmarkEnd w:id="7"/>
            <w:r w:rsidRPr="00D07760">
              <w:rPr>
                <w:rFonts w:ascii="Times New Roman" w:eastAsia="Times New Roman" w:hAnsi="Times New Roman" w:cs="Times New Roman"/>
                <w:b/>
                <w:bCs/>
                <w:color w:val="000000"/>
                <w:kern w:val="0"/>
                <w:sz w:val="24"/>
                <w:szCs w:val="24"/>
                <w:lang w:eastAsia="hr-HR"/>
                <w14:ligatures w14:val="none"/>
              </w:rPr>
              <w:t>NEPRAVILNOST</w:t>
            </w:r>
          </w:p>
          <w:p w14:paraId="171A63C0"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6A716B21"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1C27BB8A"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3B525BD9"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619A6EF1"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7C9F0EF4"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7D0DAD0F"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D07760" w:rsidRPr="00D07760" w14:paraId="48743A2A" w14:textId="77777777" w:rsidTr="001E5C7E">
        <w:trPr>
          <w:trHeight w:val="1916"/>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0DBC1936"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SUMNJA NA PRIJEVARU</w:t>
            </w:r>
          </w:p>
          <w:p w14:paraId="041FF24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589F4AF7"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720BBB25"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47177D57"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6B305908"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38D46D5C"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Sumnja na prijevaru je nepravilnost koja je razlog za pokretanje postupaka na nacionalnoj razini kako bi se utvrdilo postojanje postupanja s namjerom, osobito prijevare, iz članaka 3. i 4. Direktive (EU) 2017/1371 Europskog parlamenta i Vijeća od 5. srpnja 2017. o suzbijanju prijevara počinjenih protiv financijskih interesa Unije kaznenopravnim sredstvima (SL L 198, 28.7.2017.)</w:t>
            </w:r>
          </w:p>
        </w:tc>
      </w:tr>
      <w:tr w:rsidR="00D07760" w:rsidRPr="00D07760" w14:paraId="2DD68F52" w14:textId="77777777" w:rsidTr="001E5C7E">
        <w:trPr>
          <w:trHeight w:val="1916"/>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2DE82BA2"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DRŽAVNA POTPORA</w:t>
            </w:r>
          </w:p>
          <w:p w14:paraId="3EDEBF8B"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0266FB3C" w14:textId="77777777" w:rsidR="00D07760" w:rsidRPr="00D07760" w:rsidRDefault="00D07760" w:rsidP="00D07760">
            <w:pPr>
              <w:spacing w:after="0" w:line="240" w:lineRule="auto"/>
              <w:rPr>
                <w:rFonts w:ascii="Calibri" w:eastAsia="Calibri" w:hAnsi="Calibri" w:cs="Calibri"/>
                <w:b/>
                <w:bCs/>
                <w:color w:val="000000"/>
                <w:kern w:val="0"/>
                <w:lang w:eastAsia="hr-HR"/>
                <w14:ligatures w14:val="none"/>
              </w:rPr>
            </w:pPr>
          </w:p>
          <w:p w14:paraId="43C0E811" w14:textId="77777777" w:rsidR="00D07760" w:rsidRPr="00D07760" w:rsidRDefault="00D07760" w:rsidP="00D07760">
            <w:pPr>
              <w:spacing w:after="0" w:line="240" w:lineRule="auto"/>
              <w:rPr>
                <w:rFonts w:ascii="Calibri" w:eastAsia="Calibri" w:hAnsi="Calibri" w:cs="Calibri"/>
                <w:b/>
                <w:bCs/>
                <w:color w:val="000000"/>
                <w:kern w:val="0"/>
                <w:lang w:eastAsia="hr-HR"/>
                <w14:ligatures w14:val="none"/>
              </w:rPr>
            </w:pPr>
          </w:p>
          <w:p w14:paraId="5A93A1A7" w14:textId="77777777" w:rsidR="00D07760" w:rsidRPr="00D07760" w:rsidRDefault="00D07760" w:rsidP="00D07760">
            <w:pPr>
              <w:spacing w:after="0" w:line="240" w:lineRule="auto"/>
              <w:rPr>
                <w:rFonts w:ascii="Calibri" w:eastAsia="Calibri" w:hAnsi="Calibri" w:cs="Calibri"/>
                <w:b/>
                <w:bCs/>
                <w:color w:val="000000"/>
                <w:kern w:val="0"/>
                <w:lang w:eastAsia="hr-HR"/>
                <w14:ligatures w14:val="none"/>
              </w:rPr>
            </w:pPr>
          </w:p>
          <w:p w14:paraId="6CAD6D77" w14:textId="77777777" w:rsidR="00D07760" w:rsidRPr="00D07760" w:rsidRDefault="00D07760" w:rsidP="00D07760">
            <w:pPr>
              <w:spacing w:after="0" w:line="240" w:lineRule="auto"/>
              <w:rPr>
                <w:rFonts w:ascii="Calibri" w:eastAsia="Calibri" w:hAnsi="Calibri" w:cs="Calibri"/>
                <w:b/>
                <w:bCs/>
                <w:color w:val="000000"/>
                <w:kern w:val="0"/>
                <w:lang w:eastAsia="hr-HR"/>
                <w14:ligatures w14:val="none"/>
              </w:rPr>
            </w:pPr>
          </w:p>
          <w:p w14:paraId="544D5A5A" w14:textId="77777777" w:rsidR="00D07760" w:rsidRPr="00D07760" w:rsidRDefault="00D07760" w:rsidP="00D07760">
            <w:pPr>
              <w:spacing w:after="0" w:line="240" w:lineRule="auto"/>
              <w:rPr>
                <w:rFonts w:ascii="Calibri" w:eastAsia="Calibri" w:hAnsi="Calibri" w:cs="Calibri"/>
                <w:b/>
                <w:bCs/>
                <w:color w:val="000000"/>
                <w:kern w:val="0"/>
                <w:lang w:eastAsia="hr-HR"/>
                <w14:ligatures w14:val="none"/>
              </w:rPr>
            </w:pPr>
          </w:p>
          <w:p w14:paraId="36900CBB"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4F453A33"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D07760" w:rsidRPr="00D07760" w14:paraId="0E8A3647" w14:textId="77777777" w:rsidTr="001E5C7E">
        <w:trPr>
          <w:trHeight w:val="575"/>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1B44F9A2"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DOPUNA</w:t>
            </w:r>
          </w:p>
          <w:p w14:paraId="40298236"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13751A9A"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Dopuna je naknadno dostavljanje dokumentacije ili dijela dokumentacije na zahtjev LAG-a</w:t>
            </w:r>
          </w:p>
        </w:tc>
      </w:tr>
      <w:tr w:rsidR="00D07760" w:rsidRPr="00D07760" w14:paraId="681F73FE" w14:textId="77777777" w:rsidTr="001E5C7E">
        <w:trPr>
          <w:trHeight w:val="548"/>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6750FB56"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 xml:space="preserve">OBRAZLOŽENJE </w:t>
            </w:r>
          </w:p>
          <w:p w14:paraId="28C6FF44"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p w14:paraId="753B9231"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09644E60"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Obrazloženje je naknadno dostavljanje informacija, pojašnjenje određene nejasnoće ili neusklađenosti u navodima/dokumentima/izračunima te ispravak neusklađenih navoda i/ili neispravnih izračuna na zahtjev LAG-a</w:t>
            </w:r>
          </w:p>
        </w:tc>
      </w:tr>
      <w:tr w:rsidR="00D07760" w:rsidRPr="00D07760" w14:paraId="42069E0A" w14:textId="77777777" w:rsidTr="001E5C7E">
        <w:trPr>
          <w:trHeight w:val="548"/>
          <w:jc w:val="center"/>
        </w:trPr>
        <w:tc>
          <w:tcPr>
            <w:tcW w:w="3430" w:type="dxa"/>
            <w:tcBorders>
              <w:top w:val="single" w:sz="4" w:space="0" w:color="000000"/>
              <w:left w:val="single" w:sz="4" w:space="0" w:color="000000"/>
              <w:bottom w:val="single" w:sz="4" w:space="0" w:color="000000"/>
              <w:right w:val="single" w:sz="4" w:space="0" w:color="000000"/>
            </w:tcBorders>
            <w:vAlign w:val="bottom"/>
            <w:hideMark/>
          </w:tcPr>
          <w:p w14:paraId="19B1BD2E" w14:textId="77777777" w:rsidR="00D07760" w:rsidRPr="00D07760" w:rsidRDefault="00D07760" w:rsidP="00D07760">
            <w:pPr>
              <w:spacing w:after="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VIŠA SILA I IZVANREDNA OKOLNOST</w:t>
            </w:r>
          </w:p>
        </w:tc>
        <w:tc>
          <w:tcPr>
            <w:tcW w:w="5693" w:type="dxa"/>
            <w:tcBorders>
              <w:top w:val="single" w:sz="4" w:space="0" w:color="000000"/>
              <w:left w:val="nil"/>
              <w:bottom w:val="single" w:sz="4" w:space="0" w:color="000000"/>
              <w:right w:val="single" w:sz="4" w:space="0" w:color="000000"/>
            </w:tcBorders>
            <w:vAlign w:val="bottom"/>
            <w:hideMark/>
          </w:tcPr>
          <w:p w14:paraId="52B34262"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Viša sila i izvanredna okolnost su pojmovi definirani u članku 3. Uredbe (EU) br. 2021/2116</w:t>
            </w:r>
          </w:p>
        </w:tc>
      </w:tr>
      <w:tr w:rsidR="00D07760" w:rsidRPr="00D07760" w14:paraId="0BD27429" w14:textId="77777777" w:rsidTr="001E5C7E">
        <w:trPr>
          <w:trHeight w:val="513"/>
          <w:jc w:val="center"/>
        </w:trPr>
        <w:tc>
          <w:tcPr>
            <w:tcW w:w="3430" w:type="dxa"/>
            <w:tcBorders>
              <w:top w:val="single" w:sz="4" w:space="0" w:color="000000"/>
              <w:left w:val="single" w:sz="4" w:space="0" w:color="000000"/>
              <w:bottom w:val="single" w:sz="4" w:space="0" w:color="000000"/>
              <w:right w:val="single" w:sz="4" w:space="0" w:color="000000"/>
            </w:tcBorders>
            <w:vAlign w:val="bottom"/>
          </w:tcPr>
          <w:p w14:paraId="12E9C9D1"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AGRONET</w:t>
            </w:r>
          </w:p>
          <w:p w14:paraId="2DF004C9"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6BF44CC9"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1632BCF3"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p w14:paraId="3387688E" w14:textId="77777777" w:rsidR="00D07760" w:rsidRPr="00D07760" w:rsidRDefault="00D07760" w:rsidP="00D07760">
            <w:pPr>
              <w:spacing w:after="120" w:line="240" w:lineRule="auto"/>
              <w:rPr>
                <w:rFonts w:ascii="Times New Roman" w:eastAsia="Times New Roman" w:hAnsi="Times New Roman" w:cs="Times New Roman"/>
                <w:b/>
                <w:bCs/>
                <w:color w:val="000000"/>
                <w:kern w:val="0"/>
                <w:sz w:val="24"/>
                <w:szCs w:val="24"/>
                <w:lang w:eastAsia="hr-HR"/>
                <w14:ligatures w14:val="none"/>
              </w:rPr>
            </w:pPr>
          </w:p>
        </w:tc>
        <w:tc>
          <w:tcPr>
            <w:tcW w:w="5693" w:type="dxa"/>
            <w:tcBorders>
              <w:top w:val="single" w:sz="4" w:space="0" w:color="000000"/>
              <w:left w:val="nil"/>
              <w:bottom w:val="single" w:sz="4" w:space="0" w:color="000000"/>
              <w:right w:val="single" w:sz="4" w:space="0" w:color="000000"/>
            </w:tcBorders>
            <w:vAlign w:val="bottom"/>
            <w:hideMark/>
          </w:tcPr>
          <w:p w14:paraId="6CC2E4DA"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AGRONET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p>
        </w:tc>
      </w:tr>
    </w:tbl>
    <w:p w14:paraId="23BF1134" w14:textId="77777777" w:rsidR="00D07760" w:rsidRPr="00D07760" w:rsidRDefault="00D07760" w:rsidP="00D07760">
      <w:pPr>
        <w:spacing w:after="0" w:line="240" w:lineRule="auto"/>
        <w:rPr>
          <w:rFonts w:ascii="Times New Roman" w:eastAsia="Times New Roman" w:hAnsi="Times New Roman" w:cs="Times New Roman"/>
          <w:kern w:val="0"/>
          <w:sz w:val="24"/>
          <w:szCs w:val="24"/>
          <w:lang w:eastAsia="hr-HR"/>
          <w14:ligatures w14:val="none"/>
        </w:rPr>
      </w:pPr>
    </w:p>
    <w:p w14:paraId="7403B63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Ako nisu drugačije propisani ovim Natječajem, na pojmove ili izraze koji se koriste u okviru postupka odabira projekata na odgovarajući način se primjenjuju njihovo značenje propisano mjerodavnim europskim i nacionalnim propisima.</w:t>
      </w:r>
    </w:p>
    <w:p w14:paraId="4D72D411" w14:textId="77777777" w:rsidR="00D07760" w:rsidRPr="00D07760" w:rsidRDefault="00D07760" w:rsidP="00D07760">
      <w:pPr>
        <w:spacing w:after="0" w:line="240" w:lineRule="auto"/>
        <w:rPr>
          <w:rFonts w:ascii="Times New Roman" w:eastAsia="Times New Roman" w:hAnsi="Times New Roman" w:cs="Times New Roman"/>
          <w:kern w:val="0"/>
          <w:sz w:val="24"/>
          <w:szCs w:val="24"/>
          <w:lang w:eastAsia="hr-HR"/>
          <w14:ligatures w14:val="none"/>
        </w:rPr>
      </w:pPr>
    </w:p>
    <w:p w14:paraId="493E79E6" w14:textId="77777777" w:rsidR="00D07760" w:rsidRPr="00D07760" w:rsidRDefault="00D07760" w:rsidP="00D07760">
      <w:pPr>
        <w:keepNext/>
        <w:keepLines/>
        <w:numPr>
          <w:ilvl w:val="1"/>
          <w:numId w:val="21"/>
        </w:numPr>
        <w:spacing w:before="40" w:after="240" w:line="240" w:lineRule="auto"/>
        <w:ind w:left="578" w:hanging="578"/>
        <w:outlineLvl w:val="1"/>
        <w:rPr>
          <w:rFonts w:ascii="Times New Roman" w:eastAsia="Times New Roman" w:hAnsi="Times New Roman" w:cs="Times New Roman"/>
          <w:b/>
          <w:bCs/>
          <w:color w:val="000000"/>
          <w:kern w:val="0"/>
          <w:sz w:val="24"/>
          <w:szCs w:val="24"/>
          <w:lang w:eastAsia="hr-HR"/>
          <w14:ligatures w14:val="none"/>
        </w:rPr>
      </w:pPr>
      <w:bookmarkStart w:id="8" w:name="_Toc217909514"/>
      <w:r w:rsidRPr="00D07760">
        <w:rPr>
          <w:rFonts w:ascii="Times New Roman" w:eastAsia="Times New Roman" w:hAnsi="Times New Roman" w:cs="Times New Roman"/>
          <w:b/>
          <w:bCs/>
          <w:color w:val="000000"/>
          <w:kern w:val="0"/>
          <w:sz w:val="24"/>
          <w:szCs w:val="24"/>
          <w:lang w:eastAsia="hr-HR"/>
          <w14:ligatures w14:val="none"/>
        </w:rPr>
        <w:t>Predmet Natječaja</w:t>
      </w:r>
      <w:bookmarkEnd w:id="8"/>
    </w:p>
    <w:p w14:paraId="7CD751B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Predmet:</w:t>
      </w:r>
      <w:r w:rsidRPr="00D07760">
        <w:rPr>
          <w:rFonts w:ascii="Times New Roman" w:eastAsia="Times New Roman" w:hAnsi="Times New Roman" w:cs="Times New Roman"/>
          <w:kern w:val="0"/>
          <w:sz w:val="24"/>
          <w:szCs w:val="24"/>
          <w:lang w:eastAsia="hr-HR"/>
          <w14:ligatures w14:val="none"/>
        </w:rPr>
        <w:t xml:space="preserve"> Intervencija Potpora aktivnostima promocije lokalne gastronomije i kulturne baštine  odnosi se na pružanje potpore projektima koji imaju za cilj očuvanje i promociju lokalnih tradicija, kulturne baštine i poljoprivrednih proizvoda, a kroz različite manifestacije, sajmove, događanja,  edukativne aktivnosti, promociju i ulaganje u opremu. Potpora ima nekoliko ključnih ciljeva:</w:t>
      </w:r>
    </w:p>
    <w:p w14:paraId="6B666ED5" w14:textId="77777777" w:rsidR="00D07760" w:rsidRPr="00D07760" w:rsidRDefault="00D07760" w:rsidP="00D07760">
      <w:pPr>
        <w:numPr>
          <w:ilvl w:val="0"/>
          <w:numId w:val="14"/>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 xml:space="preserve">Organizacija i održavanje manifestacija kao što su sajmovi, festivali, tematske priredbe </w:t>
      </w:r>
      <w:sdt>
        <w:sdtPr>
          <w:rPr>
            <w:rFonts w:ascii="Calibri" w:eastAsia="Calibri" w:hAnsi="Calibri" w:cs="Calibri"/>
            <w:kern w:val="0"/>
            <w:lang w:eastAsia="hr-HR"/>
            <w14:ligatures w14:val="none"/>
          </w:rPr>
          <w:tag w:val="goog_rdk_0"/>
          <w:id w:val="495597414"/>
        </w:sdtPr>
        <w:sdtEndPr/>
        <w:sdtContent/>
      </w:sdt>
      <w:r w:rsidRPr="00D07760">
        <w:rPr>
          <w:rFonts w:ascii="Times New Roman" w:eastAsia="Times New Roman" w:hAnsi="Times New Roman" w:cs="Times New Roman"/>
          <w:color w:val="000000"/>
          <w:kern w:val="0"/>
          <w:sz w:val="24"/>
          <w:szCs w:val="24"/>
          <w:lang w:eastAsia="hr-HR"/>
          <w14:ligatures w14:val="none"/>
        </w:rPr>
        <w:t>i slični događaji koji služe kao platforma za promociju lokalnih poljoprivrednih proizvoda, tradicije i običaja</w:t>
      </w:r>
    </w:p>
    <w:p w14:paraId="53B6D8BD" w14:textId="77777777" w:rsidR="00D07760" w:rsidRPr="00D07760" w:rsidRDefault="00D07760" w:rsidP="00D07760">
      <w:pPr>
        <w:numPr>
          <w:ilvl w:val="0"/>
          <w:numId w:val="14"/>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Organizacija edukativnih programa, radionica i seminara koji mogu pomoći u širenju znanja o poljoprivredi, lokalnoj gastronomiji i očuvanju kulturne baštine što doprinosi u očuvanju kulturnog identiteta i promociji lokalne zajednice</w:t>
      </w:r>
    </w:p>
    <w:p w14:paraId="28A5B223" w14:textId="77777777" w:rsidR="00D07760" w:rsidRPr="00D07760" w:rsidRDefault="00D07760" w:rsidP="00D07760">
      <w:pPr>
        <w:numPr>
          <w:ilvl w:val="0"/>
          <w:numId w:val="14"/>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Organizacija aktivnosti usmjerene promociji kulturne baštine utječu na jačanje svijesti o važnosti očuvanja kulturne baštine i doprinose boljoj atraktivnosti određenog područja</w:t>
      </w:r>
    </w:p>
    <w:p w14:paraId="77AFBCA2" w14:textId="77777777" w:rsidR="00D07760" w:rsidRPr="00D07760" w:rsidRDefault="00D07760" w:rsidP="00D07760">
      <w:pPr>
        <w:numPr>
          <w:ilvl w:val="0"/>
          <w:numId w:val="14"/>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Ulaganje u nabavku nove i moderne opreme, koja može uključivati nove tehnologije, alate ili specijalizirane uređaje, omogućuje poboljšanje kvalitete kulturnih sadržaja (investicija u bolje audio-video uređaje, digitalne platforme za izložbe i slično)</w:t>
      </w:r>
    </w:p>
    <w:p w14:paraId="2BE47D7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77AE771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Organizacija i podrška ovim događanjima i edukativnim aktivnostima omogućava da lokalna tradicija, proizvodi i običaji postanu prepoznatljivi, čime se ne samo očuvaju, nego i promiču i unapređuju na širem tržištu.</w:t>
      </w:r>
    </w:p>
    <w:p w14:paraId="7B1B1839"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597D3A8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 xml:space="preserve">Svrha: </w:t>
      </w:r>
      <w:r w:rsidRPr="00D07760">
        <w:rPr>
          <w:rFonts w:ascii="Times New Roman" w:eastAsia="Times New Roman" w:hAnsi="Times New Roman" w:cs="Times New Roman"/>
          <w:kern w:val="0"/>
          <w:sz w:val="24"/>
          <w:szCs w:val="24"/>
          <w:lang w:eastAsia="hr-HR"/>
          <w14:ligatures w14:val="none"/>
        </w:rPr>
        <w:t xml:space="preserve">Intervencija u okviru ove potpore ima za cilj unaprijediti promociju i prepoznatljivost određenih područja, s naglaskom na jačanje njihovog identiteta. Kroz različite aktivnosti koje će biti provedene, područja će dobiti priliku da istaknu svoje specifičnosti, kulturne vrijednosti, tradiciju i resurse, čime će postati </w:t>
      </w:r>
      <w:proofErr w:type="spellStart"/>
      <w:r w:rsidRPr="00D07760">
        <w:rPr>
          <w:rFonts w:ascii="Times New Roman" w:eastAsia="Times New Roman" w:hAnsi="Times New Roman" w:cs="Times New Roman"/>
          <w:kern w:val="0"/>
          <w:sz w:val="24"/>
          <w:szCs w:val="24"/>
          <w:lang w:eastAsia="hr-HR"/>
          <w14:ligatures w14:val="none"/>
        </w:rPr>
        <w:t>prepoznatljivija</w:t>
      </w:r>
      <w:proofErr w:type="spellEnd"/>
      <w:r w:rsidRPr="00D07760">
        <w:rPr>
          <w:rFonts w:ascii="Times New Roman" w:eastAsia="Times New Roman" w:hAnsi="Times New Roman" w:cs="Times New Roman"/>
          <w:kern w:val="0"/>
          <w:sz w:val="24"/>
          <w:szCs w:val="24"/>
          <w:lang w:eastAsia="hr-HR"/>
          <w14:ligatures w14:val="none"/>
        </w:rPr>
        <w:t xml:space="preserve"> i atraktivnija za posjetitelje, investitore i širu javnost.</w:t>
      </w:r>
    </w:p>
    <w:p w14:paraId="343AC4E0" w14:textId="77777777" w:rsidR="00D07760" w:rsidRPr="00D07760" w:rsidRDefault="00D07760" w:rsidP="00D07760">
      <w:pPr>
        <w:spacing w:after="0" w:line="240" w:lineRule="auto"/>
        <w:jc w:val="both"/>
        <w:rPr>
          <w:rFonts w:ascii="Times New Roman" w:eastAsia="Times New Roman" w:hAnsi="Times New Roman" w:cs="Times New Roman"/>
          <w:kern w:val="0"/>
          <w:lang w:eastAsia="hr-HR"/>
          <w14:ligatures w14:val="none"/>
        </w:rPr>
      </w:pPr>
    </w:p>
    <w:p w14:paraId="4D9FA6EE" w14:textId="77777777" w:rsidR="00D07760" w:rsidRPr="00D07760" w:rsidRDefault="00D07760" w:rsidP="00D07760">
      <w:pPr>
        <w:spacing w:after="0" w:line="240" w:lineRule="auto"/>
        <w:jc w:val="both"/>
        <w:rPr>
          <w:rFonts w:ascii="Times New Roman" w:eastAsia="Times New Roman" w:hAnsi="Times New Roman" w:cs="Times New Roman"/>
          <w:color w:val="0070C0"/>
          <w:kern w:val="0"/>
          <w:lang w:eastAsia="hr-HR"/>
          <w14:ligatures w14:val="none"/>
        </w:rPr>
      </w:pPr>
    </w:p>
    <w:p w14:paraId="00D3E556" w14:textId="77777777" w:rsidR="00D07760" w:rsidRPr="00D07760" w:rsidRDefault="00D07760" w:rsidP="00D07760">
      <w:pPr>
        <w:spacing w:after="0" w:line="240" w:lineRule="auto"/>
        <w:jc w:val="both"/>
        <w:rPr>
          <w:rFonts w:ascii="Times New Roman" w:eastAsia="Times New Roman" w:hAnsi="Times New Roman" w:cs="Times New Roman"/>
          <w:b/>
          <w:bCs/>
          <w:kern w:val="0"/>
          <w:lang w:eastAsia="hr-HR"/>
          <w14:ligatures w14:val="none"/>
        </w:rPr>
      </w:pPr>
      <w:r w:rsidRPr="00D07760">
        <w:rPr>
          <w:rFonts w:ascii="Times New Roman" w:eastAsia="Times New Roman" w:hAnsi="Times New Roman" w:cs="Times New Roman"/>
          <w:b/>
          <w:bCs/>
          <w:kern w:val="0"/>
          <w:lang w:eastAsia="hr-HR"/>
          <w14:ligatures w14:val="none"/>
        </w:rPr>
        <w:t>Raspoloživa sredstva: 92.281,03 EUR-a</w:t>
      </w:r>
    </w:p>
    <w:p w14:paraId="5C11C4CB" w14:textId="77777777" w:rsidR="00D07760" w:rsidRPr="00D07760" w:rsidRDefault="00D07760" w:rsidP="00D07760">
      <w:pPr>
        <w:spacing w:after="0" w:line="240" w:lineRule="auto"/>
        <w:jc w:val="both"/>
        <w:rPr>
          <w:rFonts w:ascii="Times New Roman" w:eastAsia="Times New Roman" w:hAnsi="Times New Roman" w:cs="Times New Roman"/>
          <w:kern w:val="0"/>
          <w:lang w:eastAsia="hr-HR"/>
          <w14:ligatures w14:val="none"/>
        </w:rPr>
      </w:pPr>
    </w:p>
    <w:p w14:paraId="30B79490"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Pokazatelji</w:t>
      </w:r>
      <w:r w:rsidRPr="00D07760">
        <w:rPr>
          <w:rFonts w:ascii="Times New Roman" w:eastAsia="Times New Roman" w:hAnsi="Times New Roman" w:cs="Times New Roman"/>
          <w:kern w:val="0"/>
          <w:sz w:val="24"/>
          <w:szCs w:val="24"/>
          <w:lang w:eastAsia="hr-HR"/>
          <w14:ligatures w14:val="none"/>
        </w:rPr>
        <w:t xml:space="preserve"> </w:t>
      </w:r>
    </w:p>
    <w:p w14:paraId="0DCB1E1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444D7680"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Kako bi projekt bio prihvatljiv na LAG natječaj  mora biti usklađen sa općim i specifičnim ciljem Lokalne razvojne strategije LAG-a „More 249“:</w:t>
      </w:r>
    </w:p>
    <w:p w14:paraId="6AC7DDCB" w14:textId="77777777" w:rsidR="00D07760" w:rsidRPr="00D07760" w:rsidRDefault="00D07760" w:rsidP="00D07760">
      <w:pPr>
        <w:spacing w:after="0" w:line="240" w:lineRule="auto"/>
        <w:jc w:val="both"/>
        <w:rPr>
          <w:rFonts w:ascii="Times New Roman" w:eastAsia="Times New Roman" w:hAnsi="Times New Roman" w:cs="Times New Roman"/>
          <w:i/>
          <w:iCs/>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Opći cilj 2.</w:t>
      </w:r>
      <w:r w:rsidRPr="00D07760">
        <w:rPr>
          <w:rFonts w:ascii="Times New Roman" w:eastAsia="Times New Roman" w:hAnsi="Times New Roman" w:cs="Times New Roman"/>
          <w:kern w:val="0"/>
          <w:sz w:val="24"/>
          <w:szCs w:val="24"/>
          <w:lang w:eastAsia="hr-HR"/>
          <w14:ligatures w14:val="none"/>
        </w:rPr>
        <w:t xml:space="preserve"> </w:t>
      </w:r>
      <w:r w:rsidRPr="00D07760">
        <w:rPr>
          <w:rFonts w:ascii="Times New Roman" w:eastAsia="Times New Roman" w:hAnsi="Times New Roman" w:cs="Times New Roman"/>
          <w:i/>
          <w:iCs/>
          <w:kern w:val="0"/>
          <w:sz w:val="24"/>
          <w:szCs w:val="24"/>
          <w:lang w:eastAsia="hr-HR"/>
          <w14:ligatures w14:val="none"/>
        </w:rPr>
        <w:t>Povećanje atraktivnosti ruralnog prostora kroz raznolikost sadržaja i promociju kulturne baštine i gastronomije.</w:t>
      </w:r>
    </w:p>
    <w:p w14:paraId="1094B806"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lang w:eastAsia="hr-HR"/>
          <w14:ligatures w14:val="none"/>
        </w:rPr>
      </w:pPr>
      <w:bookmarkStart w:id="9" w:name="_heading=h.qy90dnnhtwum"/>
      <w:bookmarkEnd w:id="9"/>
      <w:r w:rsidRPr="00D07760">
        <w:rPr>
          <w:rFonts w:ascii="Times New Roman" w:eastAsia="Times New Roman" w:hAnsi="Times New Roman" w:cs="Times New Roman"/>
          <w:b/>
          <w:bCs/>
          <w:kern w:val="0"/>
          <w:sz w:val="24"/>
          <w:szCs w:val="24"/>
          <w:lang w:eastAsia="hr-HR"/>
          <w14:ligatures w14:val="none"/>
        </w:rPr>
        <w:t xml:space="preserve">Specifični cilj 3.1. </w:t>
      </w:r>
      <w:r w:rsidRPr="00D07760">
        <w:rPr>
          <w:rFonts w:ascii="Times New Roman" w:eastAsia="Times New Roman" w:hAnsi="Times New Roman" w:cs="Times New Roman"/>
          <w:i/>
          <w:iCs/>
          <w:kern w:val="0"/>
          <w:sz w:val="24"/>
          <w:szCs w:val="24"/>
          <w:lang w:eastAsia="hr-HR"/>
          <w14:ligatures w14:val="none"/>
        </w:rPr>
        <w:t>Jačanje identiteta i promocija LAG područja</w:t>
      </w:r>
      <w:r w:rsidRPr="00D07760">
        <w:rPr>
          <w:rFonts w:ascii="Times New Roman" w:eastAsia="Times New Roman" w:hAnsi="Times New Roman" w:cs="Times New Roman"/>
          <w:b/>
          <w:bCs/>
          <w:kern w:val="0"/>
          <w:sz w:val="24"/>
          <w:szCs w:val="24"/>
          <w:lang w:eastAsia="hr-HR"/>
          <w14:ligatures w14:val="none"/>
        </w:rPr>
        <w:t>.</w:t>
      </w:r>
    </w:p>
    <w:p w14:paraId="34647AA6"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lang w:eastAsia="hr-HR"/>
          <w14:ligatures w14:val="none"/>
        </w:rPr>
      </w:pPr>
    </w:p>
    <w:p w14:paraId="65F474A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Intervencija 3.1.1. Potpora aktivnostima promocije lokalne gastronomije i kulturne baštine pridonosi specifičnim ciljevima SP ZPP-a:</w:t>
      </w:r>
    </w:p>
    <w:p w14:paraId="6E2C4C3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SC8</w:t>
      </w:r>
      <w:r w:rsidRPr="00D07760">
        <w:rPr>
          <w:rFonts w:ascii="Times New Roman" w:eastAsia="Times New Roman" w:hAnsi="Times New Roman" w:cs="Times New Roman"/>
          <w:kern w:val="0"/>
          <w:sz w:val="24"/>
          <w:szCs w:val="24"/>
          <w:lang w:eastAsia="hr-HR"/>
          <w14:ligatures w14:val="none"/>
        </w:rPr>
        <w:t>: Promicanje zapošljavanja, rasta, rodne ravnopravnosti, uključujući sudjelovanje žena u poljoprivredi, socijalne uključenosti i lokalnog razvoja u ruralnim područjima, uključujući kružno biogospodarstvo i održivo šumarstvo</w:t>
      </w:r>
    </w:p>
    <w:p w14:paraId="79EFEA61" w14:textId="68EA1E5A" w:rsidR="00D07760" w:rsidRPr="00B22B78"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Provedbom ove intervencije doprinosi se </w:t>
      </w:r>
      <w:r w:rsidRPr="00B22B78">
        <w:rPr>
          <w:rFonts w:ascii="Times New Roman" w:eastAsia="Times New Roman" w:hAnsi="Times New Roman" w:cs="Times New Roman"/>
          <w:kern w:val="0"/>
          <w:sz w:val="24"/>
          <w:szCs w:val="24"/>
          <w:lang w:eastAsia="hr-HR"/>
          <w14:ligatures w14:val="none"/>
        </w:rPr>
        <w:t>pokazatelj</w:t>
      </w:r>
      <w:r w:rsidR="003D712F" w:rsidRPr="00B22B78">
        <w:rPr>
          <w:rFonts w:ascii="Times New Roman" w:eastAsia="Times New Roman" w:hAnsi="Times New Roman" w:cs="Times New Roman"/>
          <w:kern w:val="0"/>
          <w:sz w:val="24"/>
          <w:szCs w:val="24"/>
          <w:lang w:eastAsia="hr-HR"/>
          <w14:ligatures w14:val="none"/>
        </w:rPr>
        <w:t>ima</w:t>
      </w:r>
      <w:r w:rsidRPr="00B22B78">
        <w:rPr>
          <w:rFonts w:ascii="Times New Roman" w:eastAsia="Times New Roman" w:hAnsi="Times New Roman" w:cs="Times New Roman"/>
          <w:kern w:val="0"/>
          <w:sz w:val="24"/>
          <w:szCs w:val="24"/>
          <w:lang w:eastAsia="hr-HR"/>
          <w14:ligatures w14:val="none"/>
        </w:rPr>
        <w:t xml:space="preserve"> rezultata:</w:t>
      </w:r>
    </w:p>
    <w:p w14:paraId="036B7685" w14:textId="77777777" w:rsidR="003D712F" w:rsidRPr="00B22B78" w:rsidRDefault="003D712F"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5A670313" w14:textId="053DDFE3" w:rsidR="003D712F" w:rsidRPr="00B22B78" w:rsidRDefault="003D712F" w:rsidP="00D07760">
      <w:pPr>
        <w:spacing w:after="0" w:line="240" w:lineRule="auto"/>
        <w:jc w:val="both"/>
        <w:rPr>
          <w:rFonts w:ascii="Times New Roman" w:eastAsia="Times New Roman" w:hAnsi="Times New Roman" w:cs="Times New Roman"/>
          <w:kern w:val="0"/>
          <w:sz w:val="24"/>
          <w:szCs w:val="24"/>
          <w:lang w:eastAsia="hr-HR"/>
          <w14:ligatures w14:val="none"/>
        </w:rPr>
      </w:pPr>
      <w:r w:rsidRPr="00B22B78">
        <w:rPr>
          <w:rFonts w:ascii="Times New Roman" w:eastAsia="Times New Roman" w:hAnsi="Times New Roman" w:cs="Times New Roman"/>
          <w:b/>
          <w:bCs/>
          <w:kern w:val="0"/>
          <w:sz w:val="24"/>
          <w:szCs w:val="24"/>
          <w:lang w:eastAsia="hr-HR"/>
          <w14:ligatures w14:val="none"/>
        </w:rPr>
        <w:t>R 37</w:t>
      </w:r>
      <w:r w:rsidRPr="00B22B78">
        <w:rPr>
          <w:rFonts w:ascii="Times New Roman" w:eastAsia="Times New Roman" w:hAnsi="Times New Roman" w:cs="Times New Roman"/>
          <w:kern w:val="0"/>
          <w:sz w:val="24"/>
          <w:szCs w:val="24"/>
          <w:lang w:eastAsia="hr-HR"/>
          <w14:ligatures w14:val="none"/>
        </w:rPr>
        <w:t xml:space="preserve"> Rast i radna mjesta</w:t>
      </w:r>
    </w:p>
    <w:p w14:paraId="03FF9410" w14:textId="31613D39" w:rsidR="00D07760" w:rsidRPr="00B22B78" w:rsidRDefault="00D07760" w:rsidP="00D0776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B22B78">
        <w:rPr>
          <w:rFonts w:ascii="Times New Roman" w:eastAsia="Times New Roman" w:hAnsi="Times New Roman" w:cs="Times New Roman"/>
          <w:b/>
          <w:bCs/>
          <w:kern w:val="0"/>
          <w:sz w:val="24"/>
          <w:szCs w:val="24"/>
          <w:lang w:eastAsia="hr-HR"/>
          <w14:ligatures w14:val="none"/>
        </w:rPr>
        <w:t>R 41</w:t>
      </w:r>
      <w:r w:rsidRPr="00B22B78">
        <w:rPr>
          <w:rFonts w:ascii="Times New Roman" w:eastAsia="Times New Roman" w:hAnsi="Times New Roman" w:cs="Times New Roman"/>
          <w:kern w:val="0"/>
          <w:sz w:val="24"/>
          <w:szCs w:val="24"/>
          <w:lang w:eastAsia="hr-HR"/>
          <w14:ligatures w14:val="none"/>
        </w:rPr>
        <w:t xml:space="preserve"> Povezivanje ruralnih područja Europe</w:t>
      </w:r>
    </w:p>
    <w:p w14:paraId="7EDFD0FF" w14:textId="77777777" w:rsidR="00D07760" w:rsidRPr="00B22B78" w:rsidRDefault="00D07760" w:rsidP="00D0776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B22B78">
        <w:rPr>
          <w:rFonts w:ascii="Times New Roman" w:eastAsia="Times New Roman" w:hAnsi="Times New Roman" w:cs="Times New Roman"/>
          <w:kern w:val="0"/>
          <w:sz w:val="24"/>
          <w:szCs w:val="24"/>
          <w:lang w:eastAsia="hr-HR"/>
          <w14:ligatures w14:val="none"/>
        </w:rPr>
        <w:t>Očekuje se da će 3000 ljudi imati koristi od poboljšanja opreme, sadržaja/usluga koje će se ponuditi.</w:t>
      </w:r>
    </w:p>
    <w:p w14:paraId="15B00B0E" w14:textId="6FBC99B2" w:rsidR="003D712F" w:rsidRPr="00B22B78" w:rsidRDefault="003D712F" w:rsidP="00D0776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B22B78">
        <w:rPr>
          <w:rFonts w:ascii="Times New Roman" w:eastAsia="Times New Roman" w:hAnsi="Times New Roman" w:cs="Times New Roman"/>
          <w:kern w:val="0"/>
          <w:sz w:val="24"/>
          <w:szCs w:val="24"/>
          <w:lang w:eastAsia="hr-HR"/>
          <w14:ligatures w14:val="none"/>
        </w:rPr>
        <w:t>Očuvana radna mjesta</w:t>
      </w:r>
    </w:p>
    <w:p w14:paraId="6B61C6C3"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lang w:eastAsia="hr-HR"/>
          <w14:ligatures w14:val="none"/>
        </w:rPr>
      </w:pPr>
    </w:p>
    <w:p w14:paraId="2113180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Dodana vrijednost intervencije u provedbi LEADER</w:t>
      </w:r>
      <w:r w:rsidRPr="00D07760">
        <w:rPr>
          <w:rFonts w:ascii="Times New Roman" w:eastAsia="Times New Roman" w:hAnsi="Times New Roman" w:cs="Times New Roman"/>
          <w:kern w:val="0"/>
          <w:sz w:val="24"/>
          <w:szCs w:val="24"/>
          <w:lang w:eastAsia="hr-HR"/>
          <w14:ligatures w14:val="none"/>
        </w:rPr>
        <w:t xml:space="preserve"> očituje se kroz sljedeće:</w:t>
      </w:r>
    </w:p>
    <w:p w14:paraId="748EBC9B" w14:textId="77777777" w:rsidR="00D07760" w:rsidRPr="00D07760" w:rsidRDefault="00D07760" w:rsidP="00D07760">
      <w:pPr>
        <w:numPr>
          <w:ilvl w:val="0"/>
          <w:numId w:val="13"/>
        </w:numPr>
        <w:spacing w:after="0" w:line="256" w:lineRule="auto"/>
        <w:ind w:left="317" w:hanging="317"/>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 xml:space="preserve">poboljšano lokalno upravljanje putem projektnih aktivnosti koji doprinose očuvanju kulturne </w:t>
      </w:r>
      <w:sdt>
        <w:sdtPr>
          <w:rPr>
            <w:rFonts w:ascii="Times New Roman" w:eastAsia="Calibri" w:hAnsi="Times New Roman" w:cs="Times New Roman"/>
            <w:kern w:val="0"/>
            <w:sz w:val="24"/>
            <w:szCs w:val="24"/>
            <w:lang w:eastAsia="hr-HR"/>
            <w14:ligatures w14:val="none"/>
          </w:rPr>
          <w:tag w:val="goog_rdk_1"/>
          <w:id w:val="1000388191"/>
        </w:sdtPr>
        <w:sdtEndPr/>
        <w:sdtContent/>
      </w:sdt>
      <w:r w:rsidRPr="00D07760">
        <w:rPr>
          <w:rFonts w:ascii="Times New Roman" w:eastAsia="Times New Roman" w:hAnsi="Times New Roman" w:cs="Times New Roman"/>
          <w:color w:val="000000"/>
          <w:kern w:val="0"/>
          <w:sz w:val="24"/>
          <w:szCs w:val="24"/>
          <w:lang w:eastAsia="hr-HR"/>
          <w14:ligatures w14:val="none"/>
        </w:rPr>
        <w:t>baštine, stvaranju dodatnog sadržaja u cilju povećanja atraktivnosti ruralnog prostora, jačanja identiteta i promocije područja</w:t>
      </w:r>
    </w:p>
    <w:p w14:paraId="22E67940" w14:textId="77777777" w:rsidR="00D07760" w:rsidRPr="00D07760" w:rsidRDefault="00D07760" w:rsidP="00D07760">
      <w:pPr>
        <w:numPr>
          <w:ilvl w:val="0"/>
          <w:numId w:val="13"/>
        </w:numPr>
        <w:spacing w:after="0" w:line="256" w:lineRule="auto"/>
        <w:ind w:left="317" w:hanging="317"/>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prilagođenost natječaja i kriterija bodovanja specifičnostima i potrebama LAG područja</w:t>
      </w:r>
    </w:p>
    <w:p w14:paraId="7EC6584C" w14:textId="77777777" w:rsidR="00D07760" w:rsidRPr="00D07760" w:rsidRDefault="00D07760" w:rsidP="00D07760">
      <w:pPr>
        <w:numPr>
          <w:ilvl w:val="0"/>
          <w:numId w:val="13"/>
        </w:numPr>
        <w:spacing w:after="0" w:line="256" w:lineRule="auto"/>
        <w:ind w:left="317" w:hanging="317"/>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partnerskim projektima čime se jača sinergija i stvara osjećaj zajedništva</w:t>
      </w:r>
    </w:p>
    <w:p w14:paraId="1A3669D3" w14:textId="77777777" w:rsidR="00D07760" w:rsidRPr="00D07760" w:rsidRDefault="00D07760" w:rsidP="00D07760">
      <w:pPr>
        <w:numPr>
          <w:ilvl w:val="0"/>
          <w:numId w:val="13"/>
        </w:numPr>
        <w:spacing w:after="0" w:line="256" w:lineRule="auto"/>
        <w:ind w:left="317" w:hanging="317"/>
        <w:jc w:val="both"/>
        <w:rPr>
          <w:rFonts w:ascii="Times New Roman" w:eastAsia="Times New Roman" w:hAnsi="Times New Roman" w:cs="Times New Roman"/>
          <w:color w:val="2E75B5"/>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davanje prednosti projektima koji uvode inovativne aktivnosti i pridonose održivosti te održavaju edukativne aktivnosti (primjerice: priprema lokalnih namirnica, stvaranje novih turističkih ruta).</w:t>
      </w:r>
    </w:p>
    <w:p w14:paraId="3486943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Koncept Pametnih sela</w:t>
      </w:r>
      <w:r w:rsidRPr="00D07760">
        <w:rPr>
          <w:rFonts w:ascii="Times New Roman" w:eastAsia="Times New Roman" w:hAnsi="Times New Roman" w:cs="Times New Roman"/>
          <w:kern w:val="0"/>
          <w:sz w:val="24"/>
          <w:szCs w:val="24"/>
          <w:lang w:eastAsia="hr-HR"/>
          <w14:ligatures w14:val="none"/>
        </w:rPr>
        <w:t xml:space="preserve"> u ovoj intervenciji ogleda se kroz kriterije bodovanja i projekt mora doprinositi jednom od sljedećih:</w:t>
      </w:r>
    </w:p>
    <w:p w14:paraId="29F04C7C" w14:textId="77777777" w:rsidR="00D07760" w:rsidRPr="00D07760" w:rsidRDefault="00D07760" w:rsidP="00D07760">
      <w:pPr>
        <w:numPr>
          <w:ilvl w:val="0"/>
          <w:numId w:val="13"/>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digitalizacija u poljoprivredi i ostalim društvenim aktivnostima u selu</w:t>
      </w:r>
    </w:p>
    <w:p w14:paraId="02B2F05E" w14:textId="77777777" w:rsidR="00D07760" w:rsidRPr="00D07760" w:rsidRDefault="00D07760" w:rsidP="00D07760">
      <w:pPr>
        <w:numPr>
          <w:ilvl w:val="0"/>
          <w:numId w:val="13"/>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inovativna i pametna rješenja u selima</w:t>
      </w:r>
    </w:p>
    <w:p w14:paraId="25BBE5E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347042D0"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51BFF942"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VAŽNO: </w:t>
      </w:r>
    </w:p>
    <w:p w14:paraId="4CCA2EB2"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Doprinos Konceptu Pametnih sela jedan je od kriterija odabira čije se pojašnjenje nalazi u</w:t>
      </w:r>
    </w:p>
    <w:p w14:paraId="036E34B7"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Prilogu 4. Natječaja. Njegovo ostvarenje, kao i druge uvjete koje je korisnik dužan izvršiti, LAG</w:t>
      </w:r>
    </w:p>
    <w:p w14:paraId="35E8FFFC"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će pratiti u fazi provedbe projekta te će zahtijevati dostavu redovnih izvješća o provedbi projekata</w:t>
      </w:r>
    </w:p>
    <w:p w14:paraId="46B14688"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i ostvarenju pokazatelje iz LRS. U slučaju neostvarenja određenih pokazatelja korisniku će se</w:t>
      </w:r>
    </w:p>
    <w:p w14:paraId="19EB9D09"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primijeniti financijska korekcija u skladu s Prilogom 3. Pravilnika o provedbi LRS unutar</w:t>
      </w:r>
    </w:p>
    <w:p w14:paraId="7EF41CA3" w14:textId="77777777" w:rsidR="00D07760" w:rsidRPr="00D07760" w:rsidRDefault="00D07760" w:rsidP="00D0776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intervencije 77.06. „Potpora LEADER (CLLD) pristupu“.</w:t>
      </w:r>
    </w:p>
    <w:p w14:paraId="75FB862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4D56B0EE" w14:textId="77777777" w:rsidR="00D07760" w:rsidRPr="00D07760" w:rsidRDefault="00D07760" w:rsidP="00D07760">
      <w:pPr>
        <w:spacing w:after="120" w:line="240" w:lineRule="auto"/>
        <w:jc w:val="both"/>
        <w:rPr>
          <w:rFonts w:ascii="Times New Roman" w:eastAsia="Times New Roman" w:hAnsi="Times New Roman" w:cs="Times New Roman"/>
          <w:b/>
          <w:bCs/>
          <w:kern w:val="0"/>
          <w:sz w:val="24"/>
          <w:szCs w:val="24"/>
          <w:lang w:eastAsia="hr-HR"/>
          <w14:ligatures w14:val="none"/>
        </w:rPr>
      </w:pPr>
    </w:p>
    <w:p w14:paraId="11CE72CE" w14:textId="77777777" w:rsidR="00D07760" w:rsidRPr="00D07760" w:rsidRDefault="00D07760" w:rsidP="00D07760">
      <w:pPr>
        <w:spacing w:after="120" w:line="240" w:lineRule="auto"/>
        <w:jc w:val="both"/>
        <w:rPr>
          <w:rFonts w:ascii="Times New Roman" w:eastAsia="Times New Roman" w:hAnsi="Times New Roman" w:cs="Times New Roman"/>
          <w:b/>
          <w:bCs/>
          <w:kern w:val="0"/>
          <w:sz w:val="24"/>
          <w:szCs w:val="24"/>
          <w:lang w:eastAsia="hr-HR"/>
          <w14:ligatures w14:val="none"/>
        </w:rPr>
      </w:pPr>
      <w:r w:rsidRPr="00D07760">
        <w:rPr>
          <w:rFonts w:ascii="Times New Roman" w:eastAsia="Times New Roman" w:hAnsi="Times New Roman" w:cs="Times New Roman"/>
          <w:b/>
          <w:bCs/>
          <w:kern w:val="0"/>
          <w:sz w:val="24"/>
          <w:szCs w:val="24"/>
          <w:lang w:eastAsia="hr-HR"/>
          <w14:ligatures w14:val="none"/>
        </w:rPr>
        <w:t>Obuhvat LAG područja (JLS):</w:t>
      </w:r>
    </w:p>
    <w:p w14:paraId="3817023B" w14:textId="77777777" w:rsidR="00D07760" w:rsidRPr="00D07760" w:rsidRDefault="00D07760" w:rsidP="00D07760">
      <w:pPr>
        <w:numPr>
          <w:ilvl w:val="0"/>
          <w:numId w:val="22"/>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u w:val="single"/>
          <w:lang w:eastAsia="hr-HR"/>
          <w14:ligatures w14:val="none"/>
        </w:rPr>
        <w:t>Općine</w:t>
      </w:r>
      <w:r w:rsidRPr="00D07760">
        <w:rPr>
          <w:rFonts w:ascii="Times New Roman" w:eastAsia="Times New Roman" w:hAnsi="Times New Roman" w:cs="Times New Roman"/>
          <w:color w:val="000000"/>
          <w:kern w:val="0"/>
          <w:sz w:val="24"/>
          <w:szCs w:val="24"/>
          <w:lang w:eastAsia="hr-HR"/>
          <w14:ligatures w14:val="none"/>
        </w:rPr>
        <w:t>: Murter-Kornati, Tisno, Pirovac, Tribunj, Rogoznica</w:t>
      </w:r>
    </w:p>
    <w:p w14:paraId="65BD7084" w14:textId="77777777" w:rsidR="00D07760" w:rsidRPr="00D07760" w:rsidRDefault="00D07760" w:rsidP="00D07760">
      <w:pPr>
        <w:spacing w:after="0" w:line="240" w:lineRule="auto"/>
        <w:ind w:left="720"/>
        <w:jc w:val="both"/>
        <w:rPr>
          <w:rFonts w:ascii="Times New Roman" w:eastAsia="Times New Roman" w:hAnsi="Times New Roman" w:cs="Times New Roman"/>
          <w:color w:val="000000"/>
          <w:kern w:val="0"/>
          <w:sz w:val="24"/>
          <w:szCs w:val="24"/>
          <w:lang w:eastAsia="hr-HR"/>
          <w14:ligatures w14:val="none"/>
        </w:rPr>
      </w:pPr>
    </w:p>
    <w:p w14:paraId="2F92650D" w14:textId="77777777" w:rsidR="00D07760" w:rsidRPr="00D07760" w:rsidRDefault="00D07760" w:rsidP="00D07760">
      <w:pPr>
        <w:numPr>
          <w:ilvl w:val="0"/>
          <w:numId w:val="22"/>
        </w:num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u w:val="single"/>
          <w:lang w:eastAsia="hr-HR"/>
          <w14:ligatures w14:val="none"/>
        </w:rPr>
        <w:t>Gradovi</w:t>
      </w:r>
      <w:r w:rsidRPr="00D07760">
        <w:rPr>
          <w:rFonts w:ascii="Times New Roman" w:eastAsia="Times New Roman" w:hAnsi="Times New Roman" w:cs="Times New Roman"/>
          <w:color w:val="000000"/>
          <w:kern w:val="0"/>
          <w:sz w:val="24"/>
          <w:szCs w:val="24"/>
          <w:lang w:eastAsia="hr-HR"/>
          <w14:ligatures w14:val="none"/>
        </w:rPr>
        <w:t xml:space="preserve">: Vodice, te naselja grada Šibenika: Šibenik, </w:t>
      </w:r>
      <w:proofErr w:type="spellStart"/>
      <w:r w:rsidRPr="00D07760">
        <w:rPr>
          <w:rFonts w:ascii="Times New Roman" w:eastAsia="Times New Roman" w:hAnsi="Times New Roman" w:cs="Times New Roman"/>
          <w:color w:val="000000"/>
          <w:kern w:val="0"/>
          <w:sz w:val="24"/>
          <w:szCs w:val="24"/>
          <w:lang w:eastAsia="hr-HR"/>
          <w14:ligatures w14:val="none"/>
        </w:rPr>
        <w:t>Grebaštica</w:t>
      </w:r>
      <w:proofErr w:type="spellEnd"/>
      <w:r w:rsidRPr="00D07760">
        <w:rPr>
          <w:rFonts w:ascii="Times New Roman" w:eastAsia="Times New Roman" w:hAnsi="Times New Roman" w:cs="Times New Roman"/>
          <w:color w:val="000000"/>
          <w:kern w:val="0"/>
          <w:sz w:val="24"/>
          <w:szCs w:val="24"/>
          <w:lang w:eastAsia="hr-HR"/>
          <w14:ligatures w14:val="none"/>
        </w:rPr>
        <w:t xml:space="preserve">, </w:t>
      </w:r>
      <w:proofErr w:type="spellStart"/>
      <w:r w:rsidRPr="00D07760">
        <w:rPr>
          <w:rFonts w:ascii="Times New Roman" w:eastAsia="Times New Roman" w:hAnsi="Times New Roman" w:cs="Times New Roman"/>
          <w:color w:val="000000"/>
          <w:kern w:val="0"/>
          <w:sz w:val="24"/>
          <w:szCs w:val="24"/>
          <w:lang w:eastAsia="hr-HR"/>
          <w14:ligatures w14:val="none"/>
        </w:rPr>
        <w:t>Žaborić</w:t>
      </w:r>
      <w:proofErr w:type="spellEnd"/>
      <w:r w:rsidRPr="00D07760">
        <w:rPr>
          <w:rFonts w:ascii="Times New Roman" w:eastAsia="Times New Roman" w:hAnsi="Times New Roman" w:cs="Times New Roman"/>
          <w:color w:val="000000"/>
          <w:kern w:val="0"/>
          <w:sz w:val="24"/>
          <w:szCs w:val="24"/>
          <w:lang w:eastAsia="hr-HR"/>
          <w14:ligatures w14:val="none"/>
        </w:rPr>
        <w:t xml:space="preserve">, </w:t>
      </w:r>
      <w:proofErr w:type="spellStart"/>
      <w:r w:rsidRPr="00D07760">
        <w:rPr>
          <w:rFonts w:ascii="Times New Roman" w:eastAsia="Times New Roman" w:hAnsi="Times New Roman" w:cs="Times New Roman"/>
          <w:color w:val="000000"/>
          <w:kern w:val="0"/>
          <w:sz w:val="24"/>
          <w:szCs w:val="24"/>
          <w:lang w:eastAsia="hr-HR"/>
          <w14:ligatures w14:val="none"/>
        </w:rPr>
        <w:t>Jadrtovac</w:t>
      </w:r>
      <w:proofErr w:type="spellEnd"/>
      <w:r w:rsidRPr="00D07760">
        <w:rPr>
          <w:rFonts w:ascii="Times New Roman" w:eastAsia="Times New Roman" w:hAnsi="Times New Roman" w:cs="Times New Roman"/>
          <w:color w:val="000000"/>
          <w:kern w:val="0"/>
          <w:sz w:val="24"/>
          <w:szCs w:val="24"/>
          <w:lang w:eastAsia="hr-HR"/>
          <w14:ligatures w14:val="none"/>
        </w:rPr>
        <w:t>,</w:t>
      </w:r>
    </w:p>
    <w:p w14:paraId="1E3B692F" w14:textId="77777777" w:rsidR="00D07760" w:rsidRDefault="00D07760" w:rsidP="00D07760">
      <w:pP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 xml:space="preserve">Brodarica, </w:t>
      </w:r>
      <w:proofErr w:type="spellStart"/>
      <w:r w:rsidRPr="00D07760">
        <w:rPr>
          <w:rFonts w:ascii="Times New Roman" w:eastAsia="Times New Roman" w:hAnsi="Times New Roman" w:cs="Times New Roman"/>
          <w:color w:val="000000"/>
          <w:kern w:val="0"/>
          <w:sz w:val="24"/>
          <w:szCs w:val="24"/>
          <w:lang w:eastAsia="hr-HR"/>
          <w14:ligatures w14:val="none"/>
        </w:rPr>
        <w:t>Krapanj</w:t>
      </w:r>
      <w:proofErr w:type="spellEnd"/>
      <w:r w:rsidRPr="00D07760">
        <w:rPr>
          <w:rFonts w:ascii="Times New Roman" w:eastAsia="Times New Roman" w:hAnsi="Times New Roman" w:cs="Times New Roman"/>
          <w:color w:val="000000"/>
          <w:kern w:val="0"/>
          <w:sz w:val="24"/>
          <w:szCs w:val="24"/>
          <w:lang w:eastAsia="hr-HR"/>
          <w14:ligatures w14:val="none"/>
        </w:rPr>
        <w:t xml:space="preserve">, Zlarin, </w:t>
      </w:r>
      <w:proofErr w:type="spellStart"/>
      <w:r w:rsidRPr="00D07760">
        <w:rPr>
          <w:rFonts w:ascii="Times New Roman" w:eastAsia="Times New Roman" w:hAnsi="Times New Roman" w:cs="Times New Roman"/>
          <w:color w:val="000000"/>
          <w:kern w:val="0"/>
          <w:sz w:val="24"/>
          <w:szCs w:val="24"/>
          <w:lang w:eastAsia="hr-HR"/>
          <w14:ligatures w14:val="none"/>
        </w:rPr>
        <w:t>Kaprije</w:t>
      </w:r>
      <w:proofErr w:type="spellEnd"/>
      <w:r w:rsidRPr="00D07760">
        <w:rPr>
          <w:rFonts w:ascii="Times New Roman" w:eastAsia="Times New Roman" w:hAnsi="Times New Roman" w:cs="Times New Roman"/>
          <w:color w:val="000000"/>
          <w:kern w:val="0"/>
          <w:sz w:val="24"/>
          <w:szCs w:val="24"/>
          <w:lang w:eastAsia="hr-HR"/>
          <w14:ligatures w14:val="none"/>
        </w:rPr>
        <w:t xml:space="preserve">, </w:t>
      </w:r>
      <w:proofErr w:type="spellStart"/>
      <w:r w:rsidRPr="00D07760">
        <w:rPr>
          <w:rFonts w:ascii="Times New Roman" w:eastAsia="Times New Roman" w:hAnsi="Times New Roman" w:cs="Times New Roman"/>
          <w:color w:val="000000"/>
          <w:kern w:val="0"/>
          <w:sz w:val="24"/>
          <w:szCs w:val="24"/>
          <w:lang w:eastAsia="hr-HR"/>
          <w14:ligatures w14:val="none"/>
        </w:rPr>
        <w:t>Žirje</w:t>
      </w:r>
      <w:proofErr w:type="spellEnd"/>
      <w:r w:rsidRPr="00D07760">
        <w:rPr>
          <w:rFonts w:ascii="Times New Roman" w:eastAsia="Times New Roman" w:hAnsi="Times New Roman" w:cs="Times New Roman"/>
          <w:color w:val="000000"/>
          <w:kern w:val="0"/>
          <w:sz w:val="24"/>
          <w:szCs w:val="24"/>
          <w:lang w:eastAsia="hr-HR"/>
          <w14:ligatures w14:val="none"/>
        </w:rPr>
        <w:t xml:space="preserve">, Zaton i </w:t>
      </w:r>
      <w:proofErr w:type="spellStart"/>
      <w:r w:rsidRPr="00D07760">
        <w:rPr>
          <w:rFonts w:ascii="Times New Roman" w:eastAsia="Times New Roman" w:hAnsi="Times New Roman" w:cs="Times New Roman"/>
          <w:color w:val="000000"/>
          <w:kern w:val="0"/>
          <w:sz w:val="24"/>
          <w:szCs w:val="24"/>
          <w:lang w:eastAsia="hr-HR"/>
          <w14:ligatures w14:val="none"/>
        </w:rPr>
        <w:t>Raslina</w:t>
      </w:r>
      <w:proofErr w:type="spellEnd"/>
    </w:p>
    <w:p w14:paraId="68F942E6" w14:textId="77777777" w:rsidR="00631031" w:rsidRDefault="00631031" w:rsidP="00D07760">
      <w:pP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p>
    <w:p w14:paraId="35C339AF" w14:textId="77777777" w:rsidR="00631031" w:rsidRPr="00D07760" w:rsidRDefault="00631031" w:rsidP="00D07760">
      <w:pP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p>
    <w:p w14:paraId="683EF229" w14:textId="77777777" w:rsidR="00D07760" w:rsidRPr="00D07760" w:rsidRDefault="00D07760" w:rsidP="00D07760">
      <w:pP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p>
    <w:p w14:paraId="51DCF0AD" w14:textId="77777777" w:rsidR="00D07760" w:rsidRPr="00D07760" w:rsidRDefault="00D07760" w:rsidP="00D07760">
      <w:pP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p>
    <w:p w14:paraId="2409F843"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VAŽNO:</w:t>
      </w:r>
    </w:p>
    <w:p w14:paraId="2D85ECE5"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Sva pravila nakon postupka odabira projekata, a koja se tiču postupaka dodjele sredstava i provedbe projekata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r w:rsidRPr="00D07760">
        <w:rPr>
          <w:rFonts w:ascii="Times New Roman" w:eastAsia="Times New Roman" w:hAnsi="Times New Roman" w:cs="Times New Roman"/>
          <w:color w:val="000000"/>
          <w:kern w:val="0"/>
          <w:sz w:val="24"/>
          <w:szCs w:val="24"/>
          <w:lang w:eastAsia="hr-HR"/>
          <w14:ligatures w14:val="none"/>
        </w:rPr>
        <w:t>:</w:t>
      </w:r>
    </w:p>
    <w:p w14:paraId="05DDDCC5"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Calibri" w:eastAsia="Calibri" w:hAnsi="Calibri" w:cs="Calibri"/>
          <w:kern w:val="0"/>
          <w:lang w:val="hr" w:eastAsia="hr-HR"/>
          <w14:ligatures w14:val="none"/>
        </w:rPr>
      </w:pPr>
      <w:hyperlink r:id="rId9" w:history="1">
        <w:r w:rsidRPr="00D07760">
          <w:rPr>
            <w:rFonts w:ascii="Calibri" w:eastAsia="Calibri" w:hAnsi="Calibri" w:cs="Calibri"/>
            <w:color w:val="0563C1"/>
            <w:kern w:val="0"/>
            <w:u w:val="single"/>
            <w:lang w:val="hr" w:eastAsia="hr-HR"/>
            <w14:ligatures w14:val="none"/>
          </w:rPr>
          <w:t>https://narodne-novine.nn.hr/clanci/sluzbeni/2024_10_113_1908.html</w:t>
        </w:r>
      </w:hyperlink>
    </w:p>
    <w:p w14:paraId="2B6B214C"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Calibri" w:eastAsia="Calibri" w:hAnsi="Calibri" w:cs="Calibri"/>
          <w:kern w:val="0"/>
          <w:lang w:val="hr" w:eastAsia="hr-HR"/>
          <w14:ligatures w14:val="none"/>
        </w:rPr>
      </w:pPr>
      <w:hyperlink r:id="rId10" w:history="1">
        <w:r w:rsidRPr="00D07760">
          <w:rPr>
            <w:rFonts w:ascii="Calibri" w:eastAsia="Calibri" w:hAnsi="Calibri" w:cs="Calibri"/>
            <w:color w:val="0563C1"/>
            <w:kern w:val="0"/>
            <w:u w:val="single"/>
            <w:lang w:val="hr" w:eastAsia="hr-HR"/>
            <w14:ligatures w14:val="none"/>
          </w:rPr>
          <w:t>https://narodne-novine.nn.hr/clanci/sluzbeni/full/2025_05_79_1036.html</w:t>
        </w:r>
      </w:hyperlink>
    </w:p>
    <w:p w14:paraId="47E92F22"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Calibri" w:eastAsia="Calibri" w:hAnsi="Calibri" w:cs="Calibri"/>
          <w:color w:val="000000"/>
          <w:kern w:val="0"/>
          <w:lang w:eastAsia="hr-HR"/>
          <w14:ligatures w14:val="none"/>
        </w:rPr>
      </w:pPr>
    </w:p>
    <w:p w14:paraId="57C212FA"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Partnerski projekti</w:t>
      </w:r>
    </w:p>
    <w:p w14:paraId="4B5EE2AD"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0" w:line="240" w:lineRule="auto"/>
        <w:ind w:left="720"/>
        <w:rPr>
          <w:rFonts w:ascii="Times New Roman" w:eastAsia="Times New Roman" w:hAnsi="Times New Roman" w:cs="Times New Roman"/>
          <w:b/>
          <w:bCs/>
          <w:color w:val="000000"/>
          <w:kern w:val="0"/>
          <w:sz w:val="24"/>
          <w:szCs w:val="24"/>
          <w:lang w:eastAsia="hr-HR"/>
          <w14:ligatures w14:val="none"/>
        </w:rPr>
      </w:pPr>
      <w:r w:rsidRPr="00D07760">
        <w:rPr>
          <w:rFonts w:ascii="Times New Roman" w:eastAsia="Times New Roman" w:hAnsi="Times New Roman" w:cs="Times New Roman"/>
          <w:b/>
          <w:bCs/>
          <w:color w:val="000000"/>
          <w:kern w:val="0"/>
          <w:sz w:val="24"/>
          <w:szCs w:val="24"/>
          <w:lang w:eastAsia="hr-HR"/>
          <w14:ligatures w14:val="none"/>
        </w:rPr>
        <w:t xml:space="preserve">U slučaju partnerskih projekata, svi zahtjevi za korisnike propisani ovim Natječajem, odnose se na sve projektne partnere u partnerskom projektu.  </w:t>
      </w:r>
    </w:p>
    <w:p w14:paraId="122AE93B" w14:textId="77777777" w:rsidR="00D07760" w:rsidRPr="00D07760" w:rsidRDefault="00D07760" w:rsidP="00D07760">
      <w:pPr>
        <w:pBdr>
          <w:top w:val="single" w:sz="4" w:space="1" w:color="000000"/>
          <w:left w:val="single" w:sz="4" w:space="31" w:color="000000"/>
          <w:bottom w:val="single" w:sz="4" w:space="1" w:color="000000"/>
          <w:right w:val="single" w:sz="4" w:space="4" w:color="000000"/>
        </w:pBdr>
        <w:spacing w:after="120" w:line="240" w:lineRule="auto"/>
        <w:ind w:left="720"/>
        <w:jc w:val="both"/>
        <w:rPr>
          <w:rFonts w:ascii="Times New Roman" w:eastAsia="Times New Roman" w:hAnsi="Times New Roman" w:cs="Times New Roman"/>
          <w:color w:val="000000"/>
          <w:kern w:val="0"/>
          <w:sz w:val="24"/>
          <w:szCs w:val="24"/>
          <w:lang w:eastAsia="hr-HR"/>
          <w14:ligatures w14:val="none"/>
        </w:rPr>
      </w:pPr>
    </w:p>
    <w:p w14:paraId="134242DF" w14:textId="77777777" w:rsidR="00D07760" w:rsidRPr="00D07760" w:rsidRDefault="00D07760" w:rsidP="00D07760">
      <w:pPr>
        <w:spacing w:after="120" w:line="240" w:lineRule="auto"/>
        <w:jc w:val="both"/>
        <w:rPr>
          <w:rFonts w:ascii="Times New Roman" w:eastAsia="Times New Roman" w:hAnsi="Times New Roman" w:cs="Times New Roman"/>
          <w:color w:val="000000"/>
          <w:kern w:val="0"/>
          <w:sz w:val="24"/>
          <w:szCs w:val="24"/>
          <w:lang w:eastAsia="hr-HR"/>
          <w14:ligatures w14:val="none"/>
        </w:rPr>
      </w:pPr>
    </w:p>
    <w:p w14:paraId="700C0E98" w14:textId="77777777" w:rsidR="00D07760" w:rsidRPr="00D07760" w:rsidRDefault="00D07760" w:rsidP="00D07760">
      <w:pPr>
        <w:spacing w:after="0" w:line="240" w:lineRule="auto"/>
        <w:rPr>
          <w:rFonts w:ascii="Calibri" w:eastAsia="Calibri" w:hAnsi="Calibri" w:cs="Calibri"/>
          <w:kern w:val="0"/>
          <w:lang w:eastAsia="hr-HR"/>
          <w14:ligatures w14:val="none"/>
        </w:rPr>
      </w:pPr>
      <w:r w:rsidRPr="00D07760">
        <w:rPr>
          <w:rFonts w:ascii="Calibri" w:eastAsia="Calibri" w:hAnsi="Calibri" w:cs="Calibri"/>
          <w:noProof/>
          <w:kern w:val="0"/>
          <w:lang w:eastAsia="hr-HR"/>
          <w14:ligatures w14:val="none"/>
        </w:rPr>
        <mc:AlternateContent>
          <mc:Choice Requires="wps">
            <w:drawing>
              <wp:anchor distT="0" distB="0" distL="114300" distR="114300" simplePos="0" relativeHeight="251660288" behindDoc="0" locked="0" layoutInCell="1" allowOverlap="1" wp14:anchorId="16D628F6" wp14:editId="0F26F3EA">
                <wp:simplePos x="0" y="0"/>
                <wp:positionH relativeFrom="column">
                  <wp:posOffset>46990</wp:posOffset>
                </wp:positionH>
                <wp:positionV relativeFrom="paragraph">
                  <wp:posOffset>195580</wp:posOffset>
                </wp:positionV>
                <wp:extent cx="5965825" cy="4029075"/>
                <wp:effectExtent l="0" t="0" r="15875" b="28575"/>
                <wp:wrapSquare wrapText="bothSides"/>
                <wp:docPr id="528813796" name="Pravokutnik 219"/>
                <wp:cNvGraphicFramePr/>
                <a:graphic xmlns:a="http://schemas.openxmlformats.org/drawingml/2006/main">
                  <a:graphicData uri="http://schemas.microsoft.com/office/word/2010/wordprocessingShape">
                    <wps:wsp>
                      <wps:cNvSpPr/>
                      <wps:spPr>
                        <a:xfrm>
                          <a:off x="0" y="0"/>
                          <a:ext cx="5965825" cy="4029075"/>
                        </a:xfrm>
                        <a:prstGeom prst="rect">
                          <a:avLst/>
                        </a:prstGeom>
                        <a:noFill/>
                        <a:ln w="9525" cap="flat" cmpd="sng">
                          <a:solidFill>
                            <a:srgbClr val="000000"/>
                          </a:solidFill>
                          <a:prstDash val="solid"/>
                          <a:round/>
                          <a:headEnd type="none" w="sm" len="sm"/>
                          <a:tailEnd type="none" w="sm" len="sm"/>
                        </a:ln>
                      </wps:spPr>
                      <wps:txbx>
                        <w:txbxContent>
                          <w:p w14:paraId="10B82C31" w14:textId="77777777" w:rsidR="00D07760" w:rsidRDefault="00D07760" w:rsidP="00D07760">
                            <w:r>
                              <w:rPr>
                                <w:rFonts w:ascii="Times New Roman" w:eastAsia="Times New Roman" w:hAnsi="Times New Roman" w:cs="Times New Roman"/>
                                <w:b/>
                                <w:color w:val="000000"/>
                                <w:sz w:val="24"/>
                              </w:rPr>
                              <w:t xml:space="preserve">POSTUPCI NABAVE-VAŽNO </w:t>
                            </w:r>
                          </w:p>
                          <w:p w14:paraId="048406AE" w14:textId="77777777" w:rsidR="00D07760" w:rsidRDefault="00D07760" w:rsidP="00D07760"/>
                          <w:p w14:paraId="58010180" w14:textId="77777777" w:rsidR="00D07760" w:rsidRDefault="00D07760" w:rsidP="00D07760">
                            <w:pPr>
                              <w:spacing w:line="273" w:lineRule="auto"/>
                              <w:jc w:val="both"/>
                            </w:pPr>
                            <w:r>
                              <w:rPr>
                                <w:rFonts w:ascii="Times New Roman" w:eastAsia="Times New Roman" w:hAnsi="Times New Roman" w:cs="Times New Roman"/>
                                <w:b/>
                                <w:color w:val="000000"/>
                                <w:sz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39A35F7F" w14:textId="77777777" w:rsidR="00D07760" w:rsidRDefault="00D07760" w:rsidP="00D07760">
                            <w:pPr>
                              <w:spacing w:line="273" w:lineRule="auto"/>
                              <w:jc w:val="both"/>
                            </w:pPr>
                          </w:p>
                          <w:p w14:paraId="4B93565D" w14:textId="77777777" w:rsidR="00D07760" w:rsidRDefault="00D07760" w:rsidP="00D07760">
                            <w:pPr>
                              <w:spacing w:line="273" w:lineRule="auto"/>
                              <w:jc w:val="both"/>
                            </w:pPr>
                            <w:r>
                              <w:rPr>
                                <w:rFonts w:ascii="Times New Roman" w:eastAsia="Times New Roman" w:hAnsi="Times New Roman" w:cs="Times New Roman"/>
                                <w:b/>
                                <w:color w:val="000000"/>
                                <w:sz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p>
                          <w:p w14:paraId="6E6515B5" w14:textId="77777777" w:rsidR="00D07760" w:rsidRDefault="00D07760" w:rsidP="00D07760">
                            <w:pPr>
                              <w:spacing w:line="273" w:lineRule="auto"/>
                              <w:jc w:val="both"/>
                            </w:pPr>
                          </w:p>
                          <w:p w14:paraId="36FEBE7C" w14:textId="77777777" w:rsidR="00D07760" w:rsidRDefault="00D07760" w:rsidP="00D07760">
                            <w:pPr>
                              <w:spacing w:line="273" w:lineRule="auto"/>
                              <w:jc w:val="both"/>
                            </w:pPr>
                            <w:r>
                              <w:rPr>
                                <w:rFonts w:ascii="Times New Roman" w:eastAsia="Times New Roman" w:hAnsi="Times New Roman" w:cs="Times New Roman"/>
                                <w:b/>
                                <w:color w:val="000000"/>
                                <w:sz w:val="24"/>
                              </w:rPr>
                              <w:t xml:space="preserve">Sukladno gore navedenom, korisnik prilikom podnošenja zahtjeva za potporu na ovaj Natječaj, </w:t>
                            </w:r>
                            <w:r>
                              <w:rPr>
                                <w:rFonts w:ascii="Times New Roman" w:eastAsia="Times New Roman" w:hAnsi="Times New Roman" w:cs="Times New Roman"/>
                                <w:b/>
                                <w:color w:val="000000"/>
                                <w:sz w:val="24"/>
                                <w:u w:val="single"/>
                              </w:rPr>
                              <w:t>NIJE OBVEZAN</w:t>
                            </w:r>
                            <w:r>
                              <w:rPr>
                                <w:rFonts w:ascii="Times New Roman" w:eastAsia="Times New Roman" w:hAnsi="Times New Roman" w:cs="Times New Roman"/>
                                <w:b/>
                                <w:color w:val="000000"/>
                                <w:sz w:val="24"/>
                              </w:rPr>
                              <w:t xml:space="preserve"> provesti postupak nabave, neovisno o tome radi li se o obvezniku javne nabave, ili neobvezniku javne nabave.</w:t>
                            </w:r>
                          </w:p>
                          <w:p w14:paraId="65DE6D17" w14:textId="77777777" w:rsidR="00D07760" w:rsidRDefault="00D07760" w:rsidP="00D07760">
                            <w:pPr>
                              <w:spacing w:line="273" w:lineRule="auto"/>
                              <w:jc w:val="both"/>
                            </w:pPr>
                          </w:p>
                          <w:p w14:paraId="210C0797" w14:textId="77777777" w:rsidR="00D07760" w:rsidRDefault="00D07760" w:rsidP="00D07760">
                            <w:pPr>
                              <w:spacing w:line="273" w:lineRule="auto"/>
                              <w:jc w:val="both"/>
                            </w:pPr>
                            <w:r>
                              <w:rPr>
                                <w:rFonts w:ascii="Times New Roman" w:eastAsia="Times New Roman" w:hAnsi="Times New Roman" w:cs="Times New Roman"/>
                                <w:b/>
                                <w:color w:val="000000"/>
                                <w:sz w:val="24"/>
                              </w:rPr>
                              <w:t>Postupci nabave prilikom provedbe projekta ovise o statusu korisnika i definirani su Pravilnikom o provedbi lokalnih razvojnih strategija unutar intervencije 77.06. „Potpora LEADER (CLLD) pristupu“ (NN br. 113/2024, 79/2025) te molimo pažljivo slijediti upute.</w:t>
                            </w:r>
                          </w:p>
                          <w:p w14:paraId="658BE579" w14:textId="77777777" w:rsidR="00D07760" w:rsidRDefault="00D07760" w:rsidP="00D07760">
                            <w:pPr>
                              <w:spacing w:line="273" w:lineRule="auto"/>
                              <w:jc w:val="both"/>
                            </w:pPr>
                          </w:p>
                          <w:p w14:paraId="42EF46F2" w14:textId="77777777" w:rsidR="00D07760" w:rsidRDefault="00D07760" w:rsidP="00D07760">
                            <w:pPr>
                              <w:spacing w:line="273" w:lineRule="auto"/>
                              <w:jc w:val="both"/>
                            </w:pPr>
                          </w:p>
                          <w:p w14:paraId="708192A5" w14:textId="77777777" w:rsidR="00D07760" w:rsidRDefault="00D07760" w:rsidP="00D07760">
                            <w:pPr>
                              <w:spacing w:line="273" w:lineRule="auto"/>
                              <w:jc w:val="both"/>
                            </w:pPr>
                          </w:p>
                          <w:p w14:paraId="35E3B0E3" w14:textId="77777777" w:rsidR="00D07760" w:rsidRDefault="00D07760" w:rsidP="00D07760">
                            <w:pPr>
                              <w:spacing w:line="273" w:lineRule="auto"/>
                              <w:jc w:val="both"/>
                            </w:pPr>
                          </w:p>
                          <w:p w14:paraId="7B05D27F" w14:textId="77777777" w:rsidR="00D07760" w:rsidRDefault="00D07760" w:rsidP="00D07760">
                            <w:pPr>
                              <w:jc w:val="both"/>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6D628F6" id="Pravokutnik 219" o:spid="_x0000_s1027" style="position:absolute;margin-left:3.7pt;margin-top:15.4pt;width:469.75pt;height:3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" filled="f">
                <v:stroke startarrowwidth="narrow" startarrowlength="short" endarrowwidth="narrow" endarrowlength="short" joinstyle="round"/>
                <v:textbox inset="2.53958mm,1.2694mm,2.53958mm,1.2694mm">
                  <w:txbxContent>
                    <w:p w14:paraId="10B82C31" w14:textId="77777777" w:rsidR="00D07760" w:rsidRDefault="00D07760" w:rsidP="00D07760">
                      <w:r>
                        <w:rPr>
                          <w:rFonts w:ascii="Times New Roman" w:eastAsia="Times New Roman" w:hAnsi="Times New Roman" w:cs="Times New Roman"/>
                          <w:b/>
                          <w:color w:val="000000"/>
                          <w:sz w:val="24"/>
                        </w:rPr>
                        <w:t xml:space="preserve">POSTUPCI NABAVE-VAŽNO </w:t>
                      </w:r>
                    </w:p>
                    <w:p w14:paraId="048406AE" w14:textId="77777777" w:rsidR="00D07760" w:rsidRDefault="00D07760" w:rsidP="00D07760"/>
                    <w:p w14:paraId="58010180" w14:textId="77777777" w:rsidR="00D07760" w:rsidRDefault="00D07760" w:rsidP="00D07760">
                      <w:pPr>
                        <w:spacing w:line="273" w:lineRule="auto"/>
                        <w:jc w:val="both"/>
                      </w:pPr>
                      <w:r>
                        <w:rPr>
                          <w:rFonts w:ascii="Times New Roman" w:eastAsia="Times New Roman" w:hAnsi="Times New Roman" w:cs="Times New Roman"/>
                          <w:b/>
                          <w:color w:val="000000"/>
                          <w:sz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39A35F7F" w14:textId="77777777" w:rsidR="00D07760" w:rsidRDefault="00D07760" w:rsidP="00D07760">
                      <w:pPr>
                        <w:spacing w:line="273" w:lineRule="auto"/>
                        <w:jc w:val="both"/>
                      </w:pPr>
                    </w:p>
                    <w:p w14:paraId="4B93565D" w14:textId="77777777" w:rsidR="00D07760" w:rsidRDefault="00D07760" w:rsidP="00D07760">
                      <w:pPr>
                        <w:spacing w:line="273" w:lineRule="auto"/>
                        <w:jc w:val="both"/>
                      </w:pPr>
                      <w:r>
                        <w:rPr>
                          <w:rFonts w:ascii="Times New Roman" w:eastAsia="Times New Roman" w:hAnsi="Times New Roman" w:cs="Times New Roman"/>
                          <w:b/>
                          <w:color w:val="000000"/>
                          <w:sz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p>
                    <w:p w14:paraId="6E6515B5" w14:textId="77777777" w:rsidR="00D07760" w:rsidRDefault="00D07760" w:rsidP="00D07760">
                      <w:pPr>
                        <w:spacing w:line="273" w:lineRule="auto"/>
                        <w:jc w:val="both"/>
                      </w:pPr>
                    </w:p>
                    <w:p w14:paraId="36FEBE7C" w14:textId="77777777" w:rsidR="00D07760" w:rsidRDefault="00D07760" w:rsidP="00D07760">
                      <w:pPr>
                        <w:spacing w:line="273" w:lineRule="auto"/>
                        <w:jc w:val="both"/>
                      </w:pPr>
                      <w:r>
                        <w:rPr>
                          <w:rFonts w:ascii="Times New Roman" w:eastAsia="Times New Roman" w:hAnsi="Times New Roman" w:cs="Times New Roman"/>
                          <w:b/>
                          <w:color w:val="000000"/>
                          <w:sz w:val="24"/>
                        </w:rPr>
                        <w:t xml:space="preserve">Sukladno gore navedenom, korisnik prilikom podnošenja zahtjeva za potporu na ovaj Natječaj, </w:t>
                      </w:r>
                      <w:r>
                        <w:rPr>
                          <w:rFonts w:ascii="Times New Roman" w:eastAsia="Times New Roman" w:hAnsi="Times New Roman" w:cs="Times New Roman"/>
                          <w:b/>
                          <w:color w:val="000000"/>
                          <w:sz w:val="24"/>
                          <w:u w:val="single"/>
                        </w:rPr>
                        <w:t>NIJE OBVEZAN</w:t>
                      </w:r>
                      <w:r>
                        <w:rPr>
                          <w:rFonts w:ascii="Times New Roman" w:eastAsia="Times New Roman" w:hAnsi="Times New Roman" w:cs="Times New Roman"/>
                          <w:b/>
                          <w:color w:val="000000"/>
                          <w:sz w:val="24"/>
                        </w:rPr>
                        <w:t xml:space="preserve"> provesti postupak nabave, neovisno o tome radi li se o obvezniku javne nabave, ili neobvezniku javne nabave.</w:t>
                      </w:r>
                    </w:p>
                    <w:p w14:paraId="65DE6D17" w14:textId="77777777" w:rsidR="00D07760" w:rsidRDefault="00D07760" w:rsidP="00D07760">
                      <w:pPr>
                        <w:spacing w:line="273" w:lineRule="auto"/>
                        <w:jc w:val="both"/>
                      </w:pPr>
                    </w:p>
                    <w:p w14:paraId="210C0797" w14:textId="77777777" w:rsidR="00D07760" w:rsidRDefault="00D07760" w:rsidP="00D07760">
                      <w:pPr>
                        <w:spacing w:line="273" w:lineRule="auto"/>
                        <w:jc w:val="both"/>
                      </w:pPr>
                      <w:r>
                        <w:rPr>
                          <w:rFonts w:ascii="Times New Roman" w:eastAsia="Times New Roman" w:hAnsi="Times New Roman" w:cs="Times New Roman"/>
                          <w:b/>
                          <w:color w:val="000000"/>
                          <w:sz w:val="24"/>
                        </w:rPr>
                        <w:t>Postupci nabave prilikom provedbe projekta ovise o statusu korisnika i definirani su Pravilnikom o provedbi lokalnih razvojnih strategija unutar intervencije 77.06. „Potpora LEADER (CLLD) pristupu“ (NN br. 113/2024, 79/2025) te molimo pažljivo slijediti upute.</w:t>
                      </w:r>
                    </w:p>
                    <w:p w14:paraId="658BE579" w14:textId="77777777" w:rsidR="00D07760" w:rsidRDefault="00D07760" w:rsidP="00D07760">
                      <w:pPr>
                        <w:spacing w:line="273" w:lineRule="auto"/>
                        <w:jc w:val="both"/>
                      </w:pPr>
                    </w:p>
                    <w:p w14:paraId="42EF46F2" w14:textId="77777777" w:rsidR="00D07760" w:rsidRDefault="00D07760" w:rsidP="00D07760">
                      <w:pPr>
                        <w:spacing w:line="273" w:lineRule="auto"/>
                        <w:jc w:val="both"/>
                      </w:pPr>
                    </w:p>
                    <w:p w14:paraId="708192A5" w14:textId="77777777" w:rsidR="00D07760" w:rsidRDefault="00D07760" w:rsidP="00D07760">
                      <w:pPr>
                        <w:spacing w:line="273" w:lineRule="auto"/>
                        <w:jc w:val="both"/>
                      </w:pPr>
                    </w:p>
                    <w:p w14:paraId="35E3B0E3" w14:textId="77777777" w:rsidR="00D07760" w:rsidRDefault="00D07760" w:rsidP="00D07760">
                      <w:pPr>
                        <w:spacing w:line="273" w:lineRule="auto"/>
                        <w:jc w:val="both"/>
                      </w:pPr>
                    </w:p>
                    <w:p w14:paraId="7B05D27F" w14:textId="77777777" w:rsidR="00D07760" w:rsidRDefault="00D07760" w:rsidP="00D07760">
                      <w:pPr>
                        <w:jc w:val="both"/>
                      </w:pPr>
                    </w:p>
                  </w:txbxContent>
                </v:textbox>
                <w10:wrap type="square"/>
              </v:rect>
            </w:pict>
          </mc:Fallback>
        </mc:AlternateContent>
      </w:r>
      <w:bookmarkStart w:id="10" w:name="_heading=h.x4zijgktxe85"/>
      <w:bookmarkEnd w:id="10"/>
    </w:p>
    <w:p w14:paraId="1998D628" w14:textId="77777777" w:rsidR="00D07760" w:rsidRPr="00D07760" w:rsidRDefault="00D07760" w:rsidP="00D07760">
      <w:pPr>
        <w:spacing w:after="0" w:line="240" w:lineRule="auto"/>
        <w:rPr>
          <w:rFonts w:ascii="Calibri" w:eastAsia="Calibri" w:hAnsi="Calibri" w:cs="Calibri"/>
          <w:kern w:val="0"/>
          <w:lang w:eastAsia="hr-HR"/>
          <w14:ligatures w14:val="none"/>
        </w:rPr>
      </w:pPr>
    </w:p>
    <w:p w14:paraId="175C769A" w14:textId="77777777" w:rsidR="00D07760" w:rsidRPr="00D07760" w:rsidRDefault="00D07760" w:rsidP="00D07760">
      <w:pPr>
        <w:spacing w:after="0" w:line="240" w:lineRule="auto"/>
        <w:rPr>
          <w:rFonts w:ascii="Calibri" w:eastAsia="Calibri" w:hAnsi="Calibri" w:cs="Calibri"/>
          <w:kern w:val="0"/>
          <w:lang w:eastAsia="hr-HR"/>
          <w14:ligatures w14:val="none"/>
        </w:rPr>
      </w:pPr>
    </w:p>
    <w:p w14:paraId="513EC304" w14:textId="77777777" w:rsidR="00D07760" w:rsidRPr="00D07760" w:rsidRDefault="00D07760" w:rsidP="00D07760">
      <w:pPr>
        <w:keepNext/>
        <w:keepLines/>
        <w:numPr>
          <w:ilvl w:val="1"/>
          <w:numId w:val="21"/>
        </w:numPr>
        <w:spacing w:before="40" w:after="240" w:line="240" w:lineRule="auto"/>
        <w:ind w:left="578" w:hanging="578"/>
        <w:outlineLvl w:val="1"/>
        <w:rPr>
          <w:rFonts w:ascii="Times New Roman" w:eastAsia="Times New Roman" w:hAnsi="Times New Roman" w:cs="Times New Roman"/>
          <w:b/>
          <w:bCs/>
          <w:color w:val="2E75B5"/>
          <w:kern w:val="0"/>
          <w:sz w:val="24"/>
          <w:szCs w:val="24"/>
          <w:lang w:eastAsia="hr-HR"/>
          <w14:ligatures w14:val="none"/>
        </w:rPr>
      </w:pPr>
      <w:bookmarkStart w:id="11" w:name="_Toc217909515"/>
      <w:r w:rsidRPr="00D07760">
        <w:rPr>
          <w:rFonts w:ascii="Times New Roman" w:eastAsia="Times New Roman" w:hAnsi="Times New Roman" w:cs="Times New Roman"/>
          <w:b/>
          <w:bCs/>
          <w:color w:val="000000"/>
          <w:kern w:val="0"/>
          <w:sz w:val="24"/>
          <w:szCs w:val="24"/>
          <w:lang w:eastAsia="hr-HR"/>
          <w14:ligatures w14:val="none"/>
        </w:rPr>
        <w:t>Iznosi i intenziteti javne potpore</w:t>
      </w:r>
      <w:bookmarkEnd w:id="11"/>
    </w:p>
    <w:p w14:paraId="6FCC5ED2" w14:textId="77777777" w:rsidR="00D07760" w:rsidRPr="00D07760" w:rsidRDefault="00D07760" w:rsidP="00D07760">
      <w:pPr>
        <w:spacing w:after="0" w:line="240" w:lineRule="auto"/>
        <w:rPr>
          <w:rFonts w:ascii="Times New Roman" w:eastAsia="Times New Roman" w:hAnsi="Times New Roman" w:cs="Times New Roman"/>
          <w:b/>
          <w:bCs/>
          <w:kern w:val="0"/>
          <w:sz w:val="24"/>
          <w:szCs w:val="24"/>
          <w:u w:val="single"/>
          <w:lang w:eastAsia="hr-HR"/>
          <w14:ligatures w14:val="none"/>
        </w:rPr>
      </w:pPr>
    </w:p>
    <w:p w14:paraId="0E5E8D7C" w14:textId="77777777" w:rsidR="00D07760" w:rsidRPr="00D07760" w:rsidRDefault="00D07760" w:rsidP="00D07760">
      <w:pPr>
        <w:spacing w:after="0" w:line="240" w:lineRule="auto"/>
        <w:rPr>
          <w:rFonts w:ascii="Times New Roman" w:eastAsia="Times New Roman" w:hAnsi="Times New Roman" w:cs="Times New Roman"/>
          <w:b/>
          <w:bCs/>
          <w:kern w:val="0"/>
          <w:sz w:val="24"/>
          <w:szCs w:val="24"/>
          <w:u w:val="single"/>
          <w:lang w:eastAsia="hr-HR"/>
          <w14:ligatures w14:val="none"/>
        </w:rPr>
      </w:pPr>
      <w:r w:rsidRPr="00D07760">
        <w:rPr>
          <w:rFonts w:ascii="Times New Roman" w:eastAsia="Times New Roman" w:hAnsi="Times New Roman" w:cs="Times New Roman"/>
          <w:b/>
          <w:bCs/>
          <w:kern w:val="0"/>
          <w:sz w:val="24"/>
          <w:szCs w:val="24"/>
          <w:u w:val="single"/>
          <w:lang w:eastAsia="hr-HR"/>
          <w14:ligatures w14:val="none"/>
        </w:rPr>
        <w:t>Iznosi javne potpore</w:t>
      </w:r>
    </w:p>
    <w:p w14:paraId="5C6696CD" w14:textId="77777777" w:rsidR="00D07760" w:rsidRPr="00D07760" w:rsidRDefault="00D07760" w:rsidP="00D07760">
      <w:pPr>
        <w:spacing w:after="0" w:line="240" w:lineRule="auto"/>
        <w:rPr>
          <w:rFonts w:ascii="Times New Roman" w:eastAsia="Times New Roman" w:hAnsi="Times New Roman" w:cs="Times New Roman"/>
          <w:b/>
          <w:bCs/>
          <w:kern w:val="0"/>
          <w:sz w:val="24"/>
          <w:szCs w:val="24"/>
          <w:u w:val="single"/>
          <w:lang w:eastAsia="hr-HR"/>
          <w14:ligatures w14:val="none"/>
        </w:rPr>
      </w:pPr>
    </w:p>
    <w:p w14:paraId="66B41E9F" w14:textId="77777777" w:rsidR="00D07760" w:rsidRPr="00D07760" w:rsidRDefault="00D07760" w:rsidP="00D07760">
      <w:pPr>
        <w:spacing w:before="120" w:after="240" w:line="240" w:lineRule="auto"/>
        <w:ind w:right="6"/>
        <w:jc w:val="both"/>
        <w:rPr>
          <w:rFonts w:ascii="Times New Roman" w:eastAsia="Times New Roman" w:hAnsi="Times New Roman" w:cs="Times New Roman"/>
          <w:kern w:val="0"/>
          <w:sz w:val="24"/>
          <w:szCs w:val="24"/>
          <w:highlight w:val="lightGray"/>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Najviši iznos javne potpore po projektu je </w:t>
      </w:r>
      <w:r w:rsidRPr="00D07760">
        <w:rPr>
          <w:rFonts w:ascii="Times New Roman" w:eastAsia="Times New Roman" w:hAnsi="Times New Roman" w:cs="Times New Roman"/>
          <w:b/>
          <w:bCs/>
          <w:kern w:val="0"/>
          <w:sz w:val="24"/>
          <w:szCs w:val="24"/>
          <w:lang w:eastAsia="hr-HR"/>
          <w14:ligatures w14:val="none"/>
        </w:rPr>
        <w:t>15.000,00 EUR-a.</w:t>
      </w:r>
    </w:p>
    <w:p w14:paraId="2707A609" w14:textId="5429FE25" w:rsidR="00D07760" w:rsidRPr="00D07760" w:rsidRDefault="00D07760" w:rsidP="00D07760">
      <w:pPr>
        <w:spacing w:before="120" w:after="240" w:line="240" w:lineRule="auto"/>
        <w:ind w:right="6"/>
        <w:jc w:val="both"/>
        <w:rPr>
          <w:rFonts w:ascii="Times New Roman" w:eastAsia="Times New Roman" w:hAnsi="Times New Roman" w:cs="Times New Roman"/>
          <w:b/>
          <w:bCs/>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Najniži </w:t>
      </w:r>
      <w:r w:rsidRPr="00D07760">
        <w:rPr>
          <w:rFonts w:ascii="Times New Roman" w:eastAsia="Times New Roman" w:hAnsi="Times New Roman" w:cs="Times New Roman"/>
          <w:b/>
          <w:bCs/>
          <w:kern w:val="0"/>
          <w:sz w:val="24"/>
          <w:szCs w:val="24"/>
          <w:lang w:eastAsia="hr-HR"/>
          <w14:ligatures w14:val="none"/>
        </w:rPr>
        <w:t>iznos</w:t>
      </w:r>
      <w:r w:rsidRPr="00D07760">
        <w:rPr>
          <w:rFonts w:ascii="Times New Roman" w:eastAsia="Times New Roman" w:hAnsi="Times New Roman" w:cs="Times New Roman"/>
          <w:kern w:val="0"/>
          <w:sz w:val="24"/>
          <w:szCs w:val="24"/>
          <w:lang w:eastAsia="hr-HR"/>
          <w14:ligatures w14:val="none"/>
        </w:rPr>
        <w:t xml:space="preserve"> javne potpore po projektu je </w:t>
      </w:r>
      <w:r w:rsidR="008E0468" w:rsidRPr="008E0468">
        <w:rPr>
          <w:rFonts w:ascii="Times New Roman" w:eastAsia="Times New Roman" w:hAnsi="Times New Roman" w:cs="Times New Roman"/>
          <w:b/>
          <w:bCs/>
          <w:kern w:val="0"/>
          <w:sz w:val="24"/>
          <w:szCs w:val="24"/>
          <w:lang w:eastAsia="hr-HR"/>
          <w14:ligatures w14:val="none"/>
        </w:rPr>
        <w:t>3</w:t>
      </w:r>
      <w:r w:rsidRPr="008E0468">
        <w:rPr>
          <w:rFonts w:ascii="Times New Roman" w:eastAsia="Times New Roman" w:hAnsi="Times New Roman" w:cs="Times New Roman"/>
          <w:b/>
          <w:bCs/>
          <w:kern w:val="0"/>
          <w:sz w:val="24"/>
          <w:szCs w:val="24"/>
          <w:lang w:eastAsia="hr-HR"/>
          <w14:ligatures w14:val="none"/>
        </w:rPr>
        <w:t>.</w:t>
      </w:r>
      <w:r w:rsidR="008E0468" w:rsidRPr="008E0468">
        <w:rPr>
          <w:rFonts w:ascii="Times New Roman" w:eastAsia="Times New Roman" w:hAnsi="Times New Roman" w:cs="Times New Roman"/>
          <w:b/>
          <w:bCs/>
          <w:kern w:val="0"/>
          <w:sz w:val="24"/>
          <w:szCs w:val="24"/>
          <w:lang w:eastAsia="hr-HR"/>
          <w14:ligatures w14:val="none"/>
        </w:rPr>
        <w:t>25</w:t>
      </w:r>
      <w:r w:rsidRPr="008E0468">
        <w:rPr>
          <w:rFonts w:ascii="Times New Roman" w:eastAsia="Times New Roman" w:hAnsi="Times New Roman" w:cs="Times New Roman"/>
          <w:b/>
          <w:bCs/>
          <w:kern w:val="0"/>
          <w:sz w:val="24"/>
          <w:szCs w:val="24"/>
          <w:lang w:eastAsia="hr-HR"/>
          <w14:ligatures w14:val="none"/>
        </w:rPr>
        <w:t>0</w:t>
      </w:r>
      <w:r w:rsidRPr="00D07760">
        <w:rPr>
          <w:rFonts w:ascii="Times New Roman" w:eastAsia="Times New Roman" w:hAnsi="Times New Roman" w:cs="Times New Roman"/>
          <w:b/>
          <w:bCs/>
          <w:kern w:val="0"/>
          <w:sz w:val="24"/>
          <w:szCs w:val="24"/>
          <w:lang w:eastAsia="hr-HR"/>
          <w14:ligatures w14:val="none"/>
        </w:rPr>
        <w:t xml:space="preserve">,00 EUR-a. </w:t>
      </w:r>
    </w:p>
    <w:p w14:paraId="6B796CCD" w14:textId="77777777" w:rsidR="00D07760" w:rsidRPr="00D07760" w:rsidRDefault="00D07760" w:rsidP="00D07760">
      <w:pPr>
        <w:spacing w:after="0" w:line="240" w:lineRule="auto"/>
        <w:jc w:val="both"/>
        <w:rPr>
          <w:rFonts w:ascii="Times New Roman" w:eastAsia="Calibri" w:hAnsi="Times New Roman" w:cs="Times New Roman"/>
          <w:kern w:val="0"/>
          <w:sz w:val="24"/>
          <w:szCs w:val="24"/>
          <w14:ligatures w14:val="none"/>
        </w:rPr>
      </w:pPr>
      <w:r w:rsidRPr="00D07760">
        <w:rPr>
          <w:rFonts w:ascii="Times New Roman" w:eastAsia="Calibri" w:hAnsi="Times New Roman" w:cs="Times New Roman"/>
          <w:kern w:val="0"/>
          <w:sz w:val="24"/>
          <w:szCs w:val="24"/>
          <w14:ligatures w14:val="none"/>
        </w:rPr>
        <w:t>U partnerskim projektima, partner mora imati prihvatljive aktivnosti i sukladno tome realizirane troškove.</w:t>
      </w:r>
    </w:p>
    <w:p w14:paraId="2C4FE3E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0FE67F91" w14:textId="77777777" w:rsidR="00D07760" w:rsidRPr="00D07760" w:rsidRDefault="00D07760" w:rsidP="00D07760">
      <w:pPr>
        <w:spacing w:after="120" w:line="240" w:lineRule="auto"/>
        <w:rPr>
          <w:rFonts w:ascii="Times New Roman" w:eastAsia="Times New Roman" w:hAnsi="Times New Roman" w:cs="Times New Roman"/>
          <w:b/>
          <w:bCs/>
          <w:kern w:val="0"/>
          <w:sz w:val="24"/>
          <w:szCs w:val="24"/>
          <w:u w:val="single"/>
          <w:lang w:eastAsia="hr-HR"/>
          <w14:ligatures w14:val="none"/>
        </w:rPr>
      </w:pPr>
      <w:r w:rsidRPr="00D07760">
        <w:rPr>
          <w:rFonts w:ascii="Times New Roman" w:eastAsia="Times New Roman" w:hAnsi="Times New Roman" w:cs="Times New Roman"/>
          <w:b/>
          <w:bCs/>
          <w:kern w:val="0"/>
          <w:sz w:val="24"/>
          <w:szCs w:val="24"/>
          <w:u w:val="single"/>
          <w:lang w:eastAsia="hr-HR"/>
          <w14:ligatures w14:val="none"/>
        </w:rPr>
        <w:t>Intenzitet javne potpore</w:t>
      </w:r>
    </w:p>
    <w:p w14:paraId="18B89A12"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highlight w:val="lightGray"/>
          <w:lang w:eastAsia="hr-HR"/>
          <w14:ligatures w14:val="none"/>
        </w:rPr>
      </w:pPr>
    </w:p>
    <w:p w14:paraId="7CFB6772" w14:textId="77777777" w:rsidR="00D07760" w:rsidRPr="00D07760" w:rsidRDefault="00D07760" w:rsidP="00D07760">
      <w:pPr>
        <w:spacing w:after="0" w:line="240" w:lineRule="auto"/>
        <w:jc w:val="both"/>
        <w:rPr>
          <w:rFonts w:ascii="Times New Roman" w:eastAsia="Times New Roman" w:hAnsi="Times New Roman" w:cs="Times New Roman"/>
          <w:color w:val="EE0000"/>
          <w:kern w:val="0"/>
          <w:sz w:val="24"/>
          <w:szCs w:val="24"/>
          <w:u w:val="single"/>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Intenzitet potpore po projektu može iznositi do </w:t>
      </w:r>
      <w:r w:rsidRPr="00D07760">
        <w:rPr>
          <w:rFonts w:ascii="Times New Roman" w:eastAsia="Times New Roman" w:hAnsi="Times New Roman" w:cs="Times New Roman"/>
          <w:b/>
          <w:bCs/>
          <w:kern w:val="0"/>
          <w:sz w:val="24"/>
          <w:szCs w:val="24"/>
          <w:u w:val="single"/>
          <w:lang w:eastAsia="hr-HR"/>
          <w14:ligatures w14:val="none"/>
        </w:rPr>
        <w:t>___65_%</w:t>
      </w:r>
      <w:r w:rsidRPr="00D07760">
        <w:rPr>
          <w:rFonts w:ascii="Times New Roman" w:eastAsia="Times New Roman" w:hAnsi="Times New Roman" w:cs="Times New Roman"/>
          <w:kern w:val="0"/>
          <w:sz w:val="24"/>
          <w:szCs w:val="24"/>
          <w:lang w:eastAsia="hr-HR"/>
          <w14:ligatures w14:val="none"/>
        </w:rPr>
        <w:t xml:space="preserve"> </w:t>
      </w:r>
      <w:r w:rsidRPr="00D07760">
        <w:rPr>
          <w:rFonts w:ascii="Calibri" w:eastAsia="Calibri" w:hAnsi="Calibri" w:cs="Calibri"/>
          <w:kern w:val="0"/>
          <w:lang w:eastAsia="hr-HR"/>
          <w14:ligatures w14:val="none"/>
        </w:rPr>
        <w:t xml:space="preserve"> od </w:t>
      </w:r>
      <w:r w:rsidRPr="00D07760">
        <w:rPr>
          <w:rFonts w:ascii="Times New Roman" w:eastAsia="Times New Roman" w:hAnsi="Times New Roman" w:cs="Times New Roman"/>
          <w:kern w:val="0"/>
          <w:sz w:val="24"/>
          <w:szCs w:val="24"/>
          <w:lang w:eastAsia="hr-HR"/>
          <w14:ligatures w14:val="none"/>
        </w:rPr>
        <w:t>ukupnih prihvatljivih troškova projekta</w:t>
      </w:r>
      <w:r w:rsidRPr="00D07760">
        <w:rPr>
          <w:rFonts w:ascii="Times New Roman" w:eastAsia="Times New Roman" w:hAnsi="Times New Roman" w:cs="Times New Roman"/>
          <w:color w:val="EE0000"/>
          <w:kern w:val="0"/>
          <w:sz w:val="24"/>
          <w:szCs w:val="24"/>
          <w:lang w:eastAsia="hr-HR"/>
          <w14:ligatures w14:val="none"/>
        </w:rPr>
        <w:t xml:space="preserve">. </w:t>
      </w:r>
    </w:p>
    <w:p w14:paraId="53BC887C" w14:textId="77777777" w:rsidR="00D07760" w:rsidRPr="00D07760" w:rsidRDefault="00D07760" w:rsidP="00D07760">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02CCD17F"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u w:val="single"/>
          <w:lang w:eastAsia="hr-HR"/>
          <w14:ligatures w14:val="none"/>
        </w:rPr>
      </w:pPr>
      <w:bookmarkStart w:id="12" w:name="_heading=h.mky3xq3wi09u"/>
      <w:bookmarkEnd w:id="12"/>
    </w:p>
    <w:p w14:paraId="068D9D74" w14:textId="77777777" w:rsidR="00D07760" w:rsidRPr="00D07760" w:rsidRDefault="00D07760" w:rsidP="00D07760">
      <w:pPr>
        <w:keepNext/>
        <w:keepLines/>
        <w:numPr>
          <w:ilvl w:val="1"/>
          <w:numId w:val="21"/>
        </w:numPr>
        <w:spacing w:before="40" w:after="240" w:line="240" w:lineRule="auto"/>
        <w:ind w:left="578" w:hanging="578"/>
        <w:outlineLvl w:val="1"/>
        <w:rPr>
          <w:rFonts w:ascii="Times New Roman" w:eastAsia="Times New Roman" w:hAnsi="Times New Roman" w:cs="Times New Roman"/>
          <w:b/>
          <w:bCs/>
          <w:color w:val="2E75B5"/>
          <w:kern w:val="0"/>
          <w:sz w:val="24"/>
          <w:szCs w:val="24"/>
          <w:lang w:eastAsia="hr-HR"/>
          <w14:ligatures w14:val="none"/>
        </w:rPr>
      </w:pPr>
      <w:bookmarkStart w:id="13" w:name="_Toc217909516"/>
      <w:r w:rsidRPr="00D07760">
        <w:rPr>
          <w:rFonts w:ascii="Times New Roman" w:eastAsia="Times New Roman" w:hAnsi="Times New Roman" w:cs="Times New Roman"/>
          <w:b/>
          <w:bCs/>
          <w:color w:val="000000"/>
          <w:kern w:val="0"/>
          <w:sz w:val="24"/>
          <w:szCs w:val="24"/>
          <w:lang w:eastAsia="hr-HR"/>
          <w14:ligatures w14:val="none"/>
        </w:rPr>
        <w:t>Državna potpora i primjena Uredbe (EU) br. 2022/2472 (ABER)</w:t>
      </w:r>
      <w:bookmarkEnd w:id="13"/>
    </w:p>
    <w:p w14:paraId="01DE13F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Primjena pravila vezana za državne potpore ovisi radi li se o sljedeća 2 (i) slučaja:</w:t>
      </w:r>
    </w:p>
    <w:p w14:paraId="3FB14E6E"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101A9CC6"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u w:val="single"/>
          <w:lang w:eastAsia="hr-HR"/>
          <w14:ligatures w14:val="none"/>
        </w:rPr>
      </w:pPr>
      <w:r w:rsidRPr="00D07760">
        <w:rPr>
          <w:rFonts w:ascii="Times New Roman" w:eastAsia="Times New Roman" w:hAnsi="Times New Roman" w:cs="Times New Roman"/>
          <w:b/>
          <w:bCs/>
          <w:kern w:val="0"/>
          <w:sz w:val="24"/>
          <w:szCs w:val="24"/>
          <w:u w:val="single"/>
          <w:lang w:eastAsia="hr-HR"/>
          <w14:ligatures w14:val="none"/>
        </w:rPr>
        <w:t>1) Korisnik nije poduzeće</w:t>
      </w:r>
    </w:p>
    <w:p w14:paraId="67FD0E1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7212E1CB"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bookmarkStart w:id="14" w:name="_heading=h.231per14rp62"/>
      <w:bookmarkEnd w:id="14"/>
      <w:r w:rsidRPr="00D07760">
        <w:rPr>
          <w:rFonts w:ascii="Times New Roman" w:eastAsia="Times New Roman" w:hAnsi="Times New Roman" w:cs="Times New Roman"/>
          <w:kern w:val="0"/>
          <w:sz w:val="24"/>
          <w:szCs w:val="24"/>
          <w:lang w:eastAsia="hr-HR"/>
          <w14:ligatures w14:val="none"/>
        </w:rPr>
        <w:t xml:space="preserve">Ako korisnik </w:t>
      </w:r>
      <w:r w:rsidRPr="00D07760">
        <w:rPr>
          <w:rFonts w:ascii="Times New Roman" w:eastAsia="Times New Roman" w:hAnsi="Times New Roman" w:cs="Times New Roman"/>
          <w:b/>
          <w:bCs/>
          <w:kern w:val="0"/>
          <w:sz w:val="24"/>
          <w:szCs w:val="24"/>
          <w:u w:val="single"/>
          <w:lang w:eastAsia="hr-HR"/>
          <w14:ligatures w14:val="none"/>
        </w:rPr>
        <w:t>nije poduzeće</w:t>
      </w:r>
      <w:r w:rsidRPr="00D07760">
        <w:rPr>
          <w:rFonts w:ascii="Times New Roman" w:eastAsia="Times New Roman" w:hAnsi="Times New Roman" w:cs="Times New Roman"/>
          <w:kern w:val="0"/>
          <w:sz w:val="24"/>
          <w:szCs w:val="24"/>
          <w:lang w:eastAsia="hr-HR"/>
          <w14:ligatures w14:val="none"/>
        </w:rPr>
        <w:t xml:space="preserve"> u skladu s Prilogom I. Uredbe (EU) br. 2022/2472, potpora je spojiva s unutarnjim tržištem u smislu članka 107. stavka 3. točke (c) Ugovora i izuzeta od obveze prijave iz članka 108. stavka 3. Ugovora.</w:t>
      </w:r>
    </w:p>
    <w:p w14:paraId="596D2D9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4C7AFC01" w14:textId="77777777" w:rsidR="00D07760" w:rsidRPr="00D07760" w:rsidRDefault="00D07760" w:rsidP="00D07760">
      <w:pPr>
        <w:spacing w:after="0" w:line="240" w:lineRule="auto"/>
        <w:rPr>
          <w:rFonts w:ascii="Times New Roman" w:eastAsia="Times New Roman" w:hAnsi="Times New Roman" w:cs="Times New Roman"/>
          <w:b/>
          <w:bCs/>
          <w:kern w:val="0"/>
          <w:sz w:val="24"/>
          <w:szCs w:val="24"/>
          <w:u w:val="single"/>
          <w:lang w:eastAsia="hr-HR"/>
          <w14:ligatures w14:val="none"/>
        </w:rPr>
      </w:pPr>
      <w:r w:rsidRPr="00D07760">
        <w:rPr>
          <w:rFonts w:ascii="Times New Roman" w:eastAsia="Times New Roman" w:hAnsi="Times New Roman" w:cs="Times New Roman"/>
          <w:b/>
          <w:bCs/>
          <w:kern w:val="0"/>
          <w:sz w:val="24"/>
          <w:szCs w:val="24"/>
          <w:u w:val="single"/>
          <w:lang w:eastAsia="hr-HR"/>
          <w14:ligatures w14:val="none"/>
        </w:rPr>
        <w:t>2) Korisnik je poduzeće</w:t>
      </w:r>
    </w:p>
    <w:p w14:paraId="25229FC3" w14:textId="77777777" w:rsidR="00D07760" w:rsidRPr="00D07760" w:rsidRDefault="00D07760" w:rsidP="00D07760">
      <w:pPr>
        <w:spacing w:after="0" w:line="240" w:lineRule="auto"/>
        <w:rPr>
          <w:rFonts w:ascii="Times New Roman" w:eastAsia="Times New Roman" w:hAnsi="Times New Roman" w:cs="Times New Roman"/>
          <w:b/>
          <w:bCs/>
          <w:kern w:val="0"/>
          <w:sz w:val="24"/>
          <w:szCs w:val="24"/>
          <w:u w:val="single"/>
          <w:lang w:eastAsia="hr-HR"/>
          <w14:ligatures w14:val="none"/>
        </w:rPr>
      </w:pPr>
    </w:p>
    <w:p w14:paraId="3C57B6C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Ako je korisnik </w:t>
      </w:r>
      <w:r w:rsidRPr="00D07760">
        <w:rPr>
          <w:rFonts w:ascii="Times New Roman" w:eastAsia="Times New Roman" w:hAnsi="Times New Roman" w:cs="Times New Roman"/>
          <w:b/>
          <w:bCs/>
          <w:kern w:val="0"/>
          <w:sz w:val="24"/>
          <w:szCs w:val="24"/>
          <w:u w:val="single"/>
          <w:lang w:eastAsia="hr-HR"/>
          <w14:ligatures w14:val="none"/>
        </w:rPr>
        <w:t>poduzeće</w:t>
      </w:r>
      <w:r w:rsidRPr="00D07760">
        <w:rPr>
          <w:rFonts w:ascii="Times New Roman" w:eastAsia="Times New Roman" w:hAnsi="Times New Roman" w:cs="Times New Roman"/>
          <w:b/>
          <w:bCs/>
          <w:kern w:val="0"/>
          <w:sz w:val="24"/>
          <w:szCs w:val="24"/>
          <w:lang w:eastAsia="hr-HR"/>
          <w14:ligatures w14:val="none"/>
        </w:rPr>
        <w:t xml:space="preserve"> </w:t>
      </w:r>
      <w:r w:rsidRPr="00D07760">
        <w:rPr>
          <w:rFonts w:ascii="Times New Roman" w:eastAsia="Times New Roman" w:hAnsi="Times New Roman" w:cs="Times New Roman"/>
          <w:kern w:val="0"/>
          <w:sz w:val="24"/>
          <w:szCs w:val="24"/>
          <w:lang w:eastAsia="hr-HR"/>
          <w14:ligatures w14:val="none"/>
        </w:rPr>
        <w:t>u skladu s Prilogom I. Uredbe (EU) br. 2022/2472, potpora je spojiva s unutarnjim tržištem u smislu članka 107. stavka 3. točke (c) Ugovora i izuzeta od obveze prijave iz članka 108. stavka 3. Ugovora, uz ispunjenje svih sljedećih uvjeta:</w:t>
      </w:r>
    </w:p>
    <w:p w14:paraId="0C0CFB2B" w14:textId="77777777" w:rsidR="00D07760" w:rsidRPr="00D07760" w:rsidRDefault="00D07760" w:rsidP="00D07760">
      <w:pPr>
        <w:numPr>
          <w:ilvl w:val="0"/>
          <w:numId w:val="23"/>
        </w:numPr>
        <w:tabs>
          <w:tab w:val="left" w:pos="284"/>
        </w:tabs>
        <w:spacing w:after="0" w:line="240" w:lineRule="auto"/>
        <w:ind w:left="142" w:hanging="142"/>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korisnik je u kategoriji mikro, malih i srednjih poduzeća (MSP) </w:t>
      </w:r>
    </w:p>
    <w:p w14:paraId="690C5D89" w14:textId="77777777" w:rsidR="00D07760" w:rsidRPr="00D07760" w:rsidRDefault="00D07760" w:rsidP="00D07760">
      <w:pPr>
        <w:numPr>
          <w:ilvl w:val="0"/>
          <w:numId w:val="23"/>
        </w:numPr>
        <w:tabs>
          <w:tab w:val="left" w:pos="284"/>
        </w:tabs>
        <w:spacing w:after="0" w:line="240" w:lineRule="auto"/>
        <w:ind w:left="142" w:hanging="142"/>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ukupni iznos javne potpore po projektu ne smije iznositi više od 200.000 EUR </w:t>
      </w:r>
    </w:p>
    <w:p w14:paraId="1A6D4476" w14:textId="77777777" w:rsidR="00D07760" w:rsidRPr="00D07760" w:rsidRDefault="00D07760" w:rsidP="00D07760">
      <w:pPr>
        <w:numPr>
          <w:ilvl w:val="0"/>
          <w:numId w:val="23"/>
        </w:numPr>
        <w:tabs>
          <w:tab w:val="left" w:pos="284"/>
        </w:tabs>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intenzitet javne potpore ne smije premašiti najviše intenzitete potpore propisane člankom 12. Pravilnika</w:t>
      </w:r>
    </w:p>
    <w:p w14:paraId="6CE827B9"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eastAsia="hr-HR"/>
          <w14:ligatures w14:val="none"/>
        </w:rPr>
      </w:pPr>
    </w:p>
    <w:p w14:paraId="2148E1A4" w14:textId="77777777" w:rsidR="00D07760" w:rsidRPr="00D07760" w:rsidRDefault="00D07760" w:rsidP="00D07760">
      <w:pPr>
        <w:keepNext/>
        <w:keepLines/>
        <w:numPr>
          <w:ilvl w:val="1"/>
          <w:numId w:val="21"/>
        </w:numPr>
        <w:spacing w:before="240" w:after="240" w:line="240" w:lineRule="auto"/>
        <w:ind w:left="578" w:hanging="578"/>
        <w:outlineLvl w:val="1"/>
        <w:rPr>
          <w:rFonts w:ascii="Times New Roman" w:eastAsia="Times New Roman" w:hAnsi="Times New Roman" w:cs="Times New Roman"/>
          <w:b/>
          <w:bCs/>
          <w:color w:val="000000"/>
          <w:kern w:val="0"/>
          <w:sz w:val="24"/>
          <w:szCs w:val="24"/>
          <w:lang w:eastAsia="hr-HR"/>
          <w14:ligatures w14:val="none"/>
        </w:rPr>
      </w:pPr>
      <w:bookmarkStart w:id="15" w:name="_Toc217909517"/>
      <w:r w:rsidRPr="00D07760">
        <w:rPr>
          <w:rFonts w:ascii="Times New Roman" w:eastAsia="Times New Roman" w:hAnsi="Times New Roman" w:cs="Times New Roman"/>
          <w:b/>
          <w:bCs/>
          <w:color w:val="000000"/>
          <w:kern w:val="0"/>
          <w:sz w:val="24"/>
          <w:szCs w:val="24"/>
          <w:lang w:eastAsia="hr-HR"/>
          <w14:ligatures w14:val="none"/>
        </w:rPr>
        <w:t>Dvostruko financiranje</w:t>
      </w:r>
      <w:bookmarkEnd w:id="15"/>
      <w:r w:rsidRPr="00D07760">
        <w:rPr>
          <w:rFonts w:ascii="Times New Roman" w:eastAsia="Times New Roman" w:hAnsi="Times New Roman" w:cs="Times New Roman"/>
          <w:b/>
          <w:bCs/>
          <w:color w:val="000000"/>
          <w:kern w:val="0"/>
          <w:sz w:val="24"/>
          <w:szCs w:val="24"/>
          <w:lang w:eastAsia="hr-HR"/>
          <w14:ligatures w14:val="none"/>
        </w:rPr>
        <w:t xml:space="preserve"> </w:t>
      </w:r>
    </w:p>
    <w:p w14:paraId="040506C1" w14:textId="77777777" w:rsidR="00D07760" w:rsidRPr="00D07760" w:rsidRDefault="00D07760" w:rsidP="00D07760">
      <w:pPr>
        <w:spacing w:before="120" w:after="240" w:line="240" w:lineRule="auto"/>
        <w:ind w:right="6"/>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Isti prihvatljivi troškovi ne smiju biti predmet nijednog drugog financiranja iz fondova/instrumenata/sredstava Europske unije.</w:t>
      </w:r>
    </w:p>
    <w:p w14:paraId="4FE0DA1A" w14:textId="77777777" w:rsidR="00D07760" w:rsidRPr="00D07760" w:rsidRDefault="00D07760" w:rsidP="00D07760">
      <w:pPr>
        <w:spacing w:before="120" w:after="240" w:line="240" w:lineRule="auto"/>
        <w:ind w:right="6"/>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Pravilnika te uz izbjegavanje dvostrukog financiranja istih prihvatljivih troškova. </w:t>
      </w:r>
    </w:p>
    <w:p w14:paraId="001BF5EF" w14:textId="77777777" w:rsidR="00D07760" w:rsidRPr="00D07760" w:rsidRDefault="00D07760" w:rsidP="00D07760">
      <w:pPr>
        <w:spacing w:before="120" w:after="240" w:line="240" w:lineRule="auto"/>
        <w:ind w:right="6"/>
        <w:jc w:val="both"/>
        <w:rPr>
          <w:rFonts w:ascii="Times New Roman" w:eastAsia="Times New Roman" w:hAnsi="Times New Roman" w:cs="Times New Roman"/>
          <w:kern w:val="0"/>
          <w:sz w:val="24"/>
          <w:szCs w:val="24"/>
          <w:lang w:eastAsia="hr-HR"/>
          <w14:ligatures w14:val="none"/>
        </w:rPr>
      </w:pPr>
      <w:r w:rsidRPr="00D07760">
        <w:rPr>
          <w:rFonts w:ascii="Times New Roman" w:eastAsia="Times New Roman" w:hAnsi="Times New Roman" w:cs="Times New Roman"/>
          <w:kern w:val="0"/>
          <w:sz w:val="24"/>
          <w:szCs w:val="24"/>
          <w:lang w:eastAsia="hr-HR"/>
          <w14:ligatures w14:val="none"/>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4BB6872C" w14:textId="77777777" w:rsidR="00D07760" w:rsidRPr="00D07760" w:rsidRDefault="00D07760" w:rsidP="00D07760">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D07760">
        <w:rPr>
          <w:rFonts w:ascii="Times New Roman" w:eastAsia="Times New Roman" w:hAnsi="Times New Roman" w:cs="Times New Roman"/>
          <w:color w:val="000000"/>
          <w:kern w:val="0"/>
          <w:sz w:val="24"/>
          <w:szCs w:val="24"/>
          <w:lang w:eastAsia="hr-HR"/>
          <w14:ligatures w14:val="none"/>
        </w:rPr>
        <w:t>Korisnik je u obvezi dostaviti LAG-u/Agenciji za plaćanja sve podatke i/ili dokumente koji se odnose na dodatno javno financiranje prihvatljivih i neprihvatljivih troškova projekta.</w:t>
      </w:r>
    </w:p>
    <w:p w14:paraId="346C896A" w14:textId="77777777" w:rsidR="00D07760" w:rsidRPr="00D07760" w:rsidRDefault="00D07760" w:rsidP="00D07760">
      <w:pPr>
        <w:spacing w:after="0" w:line="240" w:lineRule="auto"/>
        <w:rPr>
          <w:rFonts w:ascii="Calibri" w:eastAsia="Calibri" w:hAnsi="Calibri" w:cs="Calibri"/>
          <w:color w:val="2E75B5"/>
          <w:kern w:val="0"/>
          <w:sz w:val="32"/>
          <w:szCs w:val="32"/>
          <w:lang w:val="hr" w:eastAsia="hr-HR"/>
          <w14:ligatures w14:val="none"/>
        </w:rPr>
      </w:pPr>
    </w:p>
    <w:p w14:paraId="42E074FC" w14:textId="77777777" w:rsidR="00D07760" w:rsidRPr="00D07760" w:rsidRDefault="00D07760" w:rsidP="00D07760">
      <w:pPr>
        <w:keepNext/>
        <w:keepLines/>
        <w:numPr>
          <w:ilvl w:val="0"/>
          <w:numId w:val="7"/>
        </w:numPr>
        <w:spacing w:before="240" w:after="240" w:line="240" w:lineRule="auto"/>
        <w:ind w:left="431" w:hanging="431"/>
        <w:outlineLvl w:val="0"/>
        <w:rPr>
          <w:rFonts w:ascii="Times New Roman" w:eastAsia="Times New Roman" w:hAnsi="Times New Roman" w:cs="Times New Roman"/>
          <w:b/>
          <w:bCs/>
          <w:color w:val="000000"/>
          <w:kern w:val="0"/>
          <w:sz w:val="24"/>
          <w:szCs w:val="24"/>
          <w:lang w:val="hr" w:eastAsia="hr-HR"/>
          <w14:ligatures w14:val="none"/>
        </w:rPr>
      </w:pPr>
      <w:bookmarkStart w:id="16" w:name="_Toc217909518"/>
      <w:r w:rsidRPr="00D07760">
        <w:rPr>
          <w:rFonts w:ascii="Times New Roman" w:eastAsia="Times New Roman" w:hAnsi="Times New Roman" w:cs="Times New Roman"/>
          <w:b/>
          <w:bCs/>
          <w:color w:val="000000"/>
          <w:kern w:val="0"/>
          <w:sz w:val="24"/>
          <w:szCs w:val="24"/>
          <w:lang w:val="hr" w:eastAsia="hr-HR"/>
          <w14:ligatures w14:val="none"/>
        </w:rPr>
        <w:t>ZAHTJEVI ZA KORISNIKA</w:t>
      </w:r>
      <w:bookmarkEnd w:id="16"/>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37F4BA58" w14:textId="77777777" w:rsidR="00D07760" w:rsidRPr="00D07760" w:rsidRDefault="00D07760" w:rsidP="00D07760">
      <w:pPr>
        <w:keepNext/>
        <w:keepLines/>
        <w:numPr>
          <w:ilvl w:val="1"/>
          <w:numId w:val="7"/>
        </w:numPr>
        <w:spacing w:before="2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17" w:name="_Toc217909519"/>
      <w:r w:rsidRPr="00D07760">
        <w:rPr>
          <w:rFonts w:ascii="Times New Roman" w:eastAsia="Times New Roman" w:hAnsi="Times New Roman" w:cs="Times New Roman"/>
          <w:b/>
          <w:bCs/>
          <w:color w:val="000000"/>
          <w:kern w:val="0"/>
          <w:sz w:val="24"/>
          <w:szCs w:val="24"/>
          <w:lang w:val="hr" w:eastAsia="hr-HR"/>
          <w14:ligatures w14:val="none"/>
        </w:rPr>
        <w:t>Prihvatljivost korisnika (Tko može sudjelovati?)</w:t>
      </w:r>
      <w:bookmarkEnd w:id="17"/>
    </w:p>
    <w:p w14:paraId="429D90CB"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okviru ovog Natječaja, prihvatljivi korisnici </w:t>
      </w:r>
      <w:sdt>
        <w:sdtPr>
          <w:rPr>
            <w:rFonts w:ascii="Calibri" w:eastAsia="Calibri" w:hAnsi="Calibri" w:cs="Calibri"/>
            <w:kern w:val="0"/>
            <w:lang w:val="hr" w:eastAsia="hr-HR"/>
            <w14:ligatures w14:val="none"/>
          </w:rPr>
          <w:tag w:val="goog_rdk_3"/>
          <w:id w:val="226506034"/>
        </w:sdtPr>
        <w:sdtEndPr/>
        <w:sdtContent/>
      </w:sdt>
      <w:r w:rsidRPr="00D07760">
        <w:rPr>
          <w:rFonts w:ascii="Times New Roman" w:eastAsia="Times New Roman" w:hAnsi="Times New Roman" w:cs="Times New Roman"/>
          <w:kern w:val="0"/>
          <w:sz w:val="24"/>
          <w:szCs w:val="24"/>
          <w:lang w:val="hr" w:eastAsia="hr-HR"/>
          <w14:ligatures w14:val="none"/>
        </w:rPr>
        <w:t>su:</w:t>
      </w:r>
    </w:p>
    <w:p w14:paraId="31C898E2"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779DE778" w14:textId="77777777" w:rsidR="00D07760" w:rsidRPr="00D07760" w:rsidRDefault="00D07760" w:rsidP="00D07760">
      <w:pPr>
        <w:numPr>
          <w:ilvl w:val="0"/>
          <w:numId w:val="15"/>
        </w:numPr>
        <w:pBdr>
          <w:top w:val="nil"/>
          <w:left w:val="nil"/>
          <w:bottom w:val="nil"/>
          <w:right w:val="nil"/>
          <w:between w:val="nil"/>
        </w:pBdr>
        <w:shd w:val="clear" w:color="auto" w:fill="FFFFFF"/>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Javne ustanove u kulturi – ustanove koje se osnivaju za obavljanje pretežito kulturnih djelatnosti  osnovane od strane Republike Hrvatske, jedinice lokalne i područne (regionalne) samouprave, osnovane i registrirane sukladno važećim propisima. </w:t>
      </w:r>
    </w:p>
    <w:p w14:paraId="7FC5F0D5" w14:textId="77777777" w:rsidR="00D07760" w:rsidRPr="00D07760" w:rsidRDefault="00D07760" w:rsidP="00D07760">
      <w:pPr>
        <w:numPr>
          <w:ilvl w:val="0"/>
          <w:numId w:val="15"/>
        </w:numPr>
        <w:pBdr>
          <w:top w:val="nil"/>
          <w:left w:val="nil"/>
          <w:bottom w:val="nil"/>
          <w:right w:val="nil"/>
          <w:between w:val="nil"/>
        </w:pBdr>
        <w:shd w:val="clear" w:color="auto" w:fill="FFFFFF"/>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Muzeji – isključivo muzeji osnovani kao javne ustanove, kojima je osnivač Republika hrvatska ili jedinica lokalne i područne (regionalne) samouprave, registrirani i upisani u odgovarajući registar sukladno zakonu o muzejima.</w:t>
      </w:r>
    </w:p>
    <w:p w14:paraId="67B52086" w14:textId="77777777" w:rsidR="00D07760" w:rsidRPr="00D07760" w:rsidRDefault="00D07760" w:rsidP="00D07760">
      <w:pPr>
        <w:numPr>
          <w:ilvl w:val="0"/>
          <w:numId w:val="15"/>
        </w:numPr>
        <w:pBdr>
          <w:top w:val="nil"/>
          <w:left w:val="nil"/>
          <w:bottom w:val="nil"/>
          <w:right w:val="nil"/>
          <w:between w:val="nil"/>
        </w:pBdr>
        <w:shd w:val="clear" w:color="auto" w:fill="FFFFFF"/>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Knjižnice – isključivo javne knjižnice, osnovane od strane Republike Hrvatske ili jedinica lokalne i područne (regionalne) samouprave, koje djeluju sukladno Zakonu o knjižnicama i informacijskim djelatnostima te su upisane u odgovarajući registar.</w:t>
      </w:r>
    </w:p>
    <w:p w14:paraId="2AADAC57" w14:textId="77777777" w:rsidR="00D07760" w:rsidRPr="00D07760" w:rsidRDefault="00D07760" w:rsidP="00D07760">
      <w:pPr>
        <w:numPr>
          <w:ilvl w:val="0"/>
          <w:numId w:val="15"/>
        </w:numPr>
        <w:pBdr>
          <w:top w:val="nil"/>
          <w:left w:val="nil"/>
          <w:bottom w:val="nil"/>
          <w:right w:val="nil"/>
          <w:between w:val="nil"/>
        </w:pBdr>
        <w:shd w:val="clear" w:color="auto" w:fill="FFFFFF"/>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Turističke zajednice osnovane sukladno Zakonu o turističkim zajednicama i promicanju hrvatskog turizma.</w:t>
      </w:r>
    </w:p>
    <w:p w14:paraId="63B96284" w14:textId="77777777" w:rsidR="00D07760" w:rsidRPr="00D07760" w:rsidRDefault="00D07760" w:rsidP="00D07760">
      <w:pPr>
        <w:numPr>
          <w:ilvl w:val="0"/>
          <w:numId w:val="15"/>
        </w:numPr>
        <w:pBdr>
          <w:top w:val="nil"/>
          <w:left w:val="nil"/>
          <w:bottom w:val="nil"/>
          <w:right w:val="nil"/>
          <w:between w:val="nil"/>
        </w:pBdr>
        <w:shd w:val="clear" w:color="auto" w:fill="FFFFFF"/>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Udruge osnovane sukladno Zakonu o udrugama, koje su svojim općim/temeljnim aktom opredijeljene da djeluju u službi općeg dobra i javnosti, registrirane kao neprofitne organizacije te upisane u Registar neprofitnih organizacija najmanje dvije (2) godine prije podnošenja projektnog prijedloga. Udruge u svom statutu moraju imati definirano područje djelovanja i/ili djelatnosti koje se odnose na najmanje jedno od sljedećih područja: kultura, obrazovanje, znanost i istraživanje, zaštita okoliša i prirode.  Ispunjavanje navedenih uvjeta dokazuje se važećim statutom udruge koji je bio na snazi prije objave LAG natječaja i izvatkom iz Registra udruga te Registra neprofitnih organizacija.</w:t>
      </w:r>
    </w:p>
    <w:p w14:paraId="5A0544C8"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2E75B5"/>
          <w:kern w:val="0"/>
          <w:sz w:val="24"/>
          <w:szCs w:val="24"/>
          <w:lang w:val="hr" w:eastAsia="hr-HR"/>
          <w14:ligatures w14:val="none"/>
        </w:rPr>
      </w:pPr>
    </w:p>
    <w:p w14:paraId="172C9CE7"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b/>
          <w:bCs/>
          <w:color w:val="2E75B5"/>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Uvjeti prihvatljivosti korisnika odnose se i na partnere kod partnerskih projekata</w:t>
      </w:r>
      <w:r w:rsidRPr="00D07760">
        <w:rPr>
          <w:rFonts w:ascii="Times New Roman" w:eastAsia="Times New Roman" w:hAnsi="Times New Roman" w:cs="Times New Roman"/>
          <w:b/>
          <w:bCs/>
          <w:color w:val="2E75B5"/>
          <w:kern w:val="0"/>
          <w:sz w:val="24"/>
          <w:szCs w:val="24"/>
          <w:lang w:val="hr" w:eastAsia="hr-HR"/>
          <w14:ligatures w14:val="none"/>
        </w:rPr>
        <w:t>.</w:t>
      </w:r>
    </w:p>
    <w:p w14:paraId="258C0124" w14:textId="77777777" w:rsidR="00D07760" w:rsidRPr="00D07760" w:rsidRDefault="00D07760" w:rsidP="00D0776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szCs w:val="24"/>
          <w:highlight w:val="lightGray"/>
          <w:lang w:val="hr" w:eastAsia="hr-HR"/>
          <w14:ligatures w14:val="none"/>
        </w:rPr>
      </w:pPr>
    </w:p>
    <w:p w14:paraId="071496E7" w14:textId="77777777" w:rsidR="00D07760" w:rsidRPr="00D07760" w:rsidRDefault="00D07760" w:rsidP="00D07760">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jc w:val="both"/>
        <w:rPr>
          <w:rFonts w:ascii="Times New Roman" w:eastAsia="Times New Roman" w:hAnsi="Times New Roman" w:cs="Times New Roman"/>
          <w:kern w:val="0"/>
          <w:sz w:val="24"/>
          <w:szCs w:val="24"/>
          <w:shd w:val="clear" w:color="auto" w:fill="D0CECE"/>
          <w:lang w:val="hr" w:eastAsia="hr-HR"/>
          <w14:ligatures w14:val="none"/>
        </w:rPr>
      </w:pPr>
      <w:r w:rsidRPr="00D07760">
        <w:rPr>
          <w:rFonts w:ascii="Times New Roman" w:eastAsia="Times New Roman" w:hAnsi="Times New Roman" w:cs="Times New Roman"/>
          <w:kern w:val="0"/>
          <w:sz w:val="24"/>
          <w:szCs w:val="24"/>
          <w:highlight w:val="white"/>
          <w:lang w:val="hr" w:eastAsia="hr-HR"/>
          <w14:ligatures w14:val="none"/>
        </w:rPr>
        <w:t xml:space="preserve">Privatne ustanove </w:t>
      </w:r>
      <w:sdt>
        <w:sdtPr>
          <w:rPr>
            <w:rFonts w:ascii="Calibri" w:eastAsia="Calibri" w:hAnsi="Calibri" w:cs="Calibri"/>
            <w:kern w:val="0"/>
            <w:lang w:val="hr" w:eastAsia="hr-HR"/>
            <w14:ligatures w14:val="none"/>
          </w:rPr>
          <w:tag w:val="goog_rdk_4"/>
          <w:id w:val="-899270541"/>
        </w:sdtPr>
        <w:sdtEndPr/>
        <w:sdtContent/>
      </w:sdt>
      <w:r w:rsidRPr="00D07760">
        <w:rPr>
          <w:rFonts w:ascii="Times New Roman" w:eastAsia="Times New Roman" w:hAnsi="Times New Roman" w:cs="Times New Roman"/>
          <w:kern w:val="0"/>
          <w:sz w:val="24"/>
          <w:szCs w:val="24"/>
          <w:highlight w:val="white"/>
          <w:lang w:val="hr" w:eastAsia="hr-HR"/>
          <w14:ligatures w14:val="none"/>
        </w:rPr>
        <w:t xml:space="preserve">u kulturi, privatni muzeji, privatne knjižnice, trgovačka društva, obrti i druge pravne ili fizičke osobe koje nisu izričito </w:t>
      </w:r>
      <w:r w:rsidRPr="00D07760">
        <w:rPr>
          <w:rFonts w:ascii="Times New Roman" w:eastAsia="Times New Roman" w:hAnsi="Times New Roman" w:cs="Times New Roman"/>
          <w:kern w:val="0"/>
          <w:sz w:val="24"/>
          <w:szCs w:val="24"/>
          <w:lang w:val="hr" w:eastAsia="hr-HR"/>
          <w14:ligatures w14:val="none"/>
        </w:rPr>
        <w:t>navedene kao prihvatljivi korisnici nisu prihvatljivi u</w:t>
      </w:r>
      <w:r w:rsidRPr="00D07760">
        <w:rPr>
          <w:rFonts w:ascii="Times New Roman" w:eastAsia="Times New Roman" w:hAnsi="Times New Roman" w:cs="Times New Roman"/>
          <w:kern w:val="0"/>
          <w:sz w:val="24"/>
          <w:szCs w:val="24"/>
          <w:shd w:val="clear" w:color="auto" w:fill="D0CECE"/>
          <w:lang w:val="hr" w:eastAsia="hr-HR"/>
          <w14:ligatures w14:val="none"/>
        </w:rPr>
        <w:t xml:space="preserve"> </w:t>
      </w:r>
      <w:r w:rsidRPr="00D07760">
        <w:rPr>
          <w:rFonts w:ascii="Times New Roman" w:eastAsia="Times New Roman" w:hAnsi="Times New Roman" w:cs="Times New Roman"/>
          <w:kern w:val="0"/>
          <w:sz w:val="24"/>
          <w:szCs w:val="24"/>
          <w:lang w:val="hr" w:eastAsia="hr-HR"/>
          <w14:ligatures w14:val="none"/>
        </w:rPr>
        <w:t>okviru ovog LAG natječaja.</w:t>
      </w:r>
    </w:p>
    <w:p w14:paraId="3BEDC0B5" w14:textId="77777777" w:rsidR="00D07760" w:rsidRPr="00D07760" w:rsidRDefault="00D07760" w:rsidP="00D07760">
      <w:pPr>
        <w:keepNext/>
        <w:keepLines/>
        <w:numPr>
          <w:ilvl w:val="1"/>
          <w:numId w:val="7"/>
        </w:numPr>
        <w:spacing w:before="2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18" w:name="_Toc217909520"/>
      <w:r w:rsidRPr="00D07760">
        <w:rPr>
          <w:rFonts w:ascii="Times New Roman" w:eastAsia="Times New Roman" w:hAnsi="Times New Roman" w:cs="Times New Roman"/>
          <w:b/>
          <w:bCs/>
          <w:color w:val="000000"/>
          <w:kern w:val="0"/>
          <w:sz w:val="24"/>
          <w:szCs w:val="24"/>
          <w:lang w:val="hr" w:eastAsia="hr-HR"/>
          <w14:ligatures w14:val="none"/>
        </w:rPr>
        <w:t>Broj zahtjeva za potporu po korisniku</w:t>
      </w:r>
      <w:bookmarkEnd w:id="18"/>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2B06C0B6"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Samostalni </w:t>
      </w:r>
      <w:sdt>
        <w:sdtPr>
          <w:rPr>
            <w:rFonts w:ascii="Calibri" w:eastAsia="Calibri" w:hAnsi="Calibri" w:cs="Calibri"/>
            <w:kern w:val="0"/>
            <w:lang w:val="hr" w:eastAsia="hr-HR"/>
            <w14:ligatures w14:val="none"/>
          </w:rPr>
          <w:tag w:val="goog_rdk_5"/>
          <w:id w:val="65010186"/>
        </w:sdtPr>
        <w:sdtEndPr/>
        <w:sdtContent/>
      </w:sdt>
      <w:r w:rsidRPr="00D07760">
        <w:rPr>
          <w:rFonts w:ascii="Times New Roman" w:eastAsia="Times New Roman" w:hAnsi="Times New Roman" w:cs="Times New Roman"/>
          <w:kern w:val="0"/>
          <w:sz w:val="24"/>
          <w:szCs w:val="24"/>
          <w:lang w:val="hr" w:eastAsia="hr-HR"/>
          <w14:ligatures w14:val="none"/>
        </w:rPr>
        <w:t>projekti</w:t>
      </w:r>
    </w:p>
    <w:p w14:paraId="3D1BE19B"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1AAC8D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bookmarkStart w:id="19" w:name="_heading=h.oai5q9w6fm4i" w:colFirst="0" w:colLast="0"/>
      <w:bookmarkEnd w:id="19"/>
      <w:r w:rsidRPr="00D07760">
        <w:rPr>
          <w:rFonts w:ascii="Times New Roman" w:eastAsia="Times New Roman" w:hAnsi="Times New Roman" w:cs="Times New Roman"/>
          <w:kern w:val="0"/>
          <w:sz w:val="24"/>
          <w:szCs w:val="24"/>
          <w:lang w:val="hr" w:eastAsia="hr-HR"/>
          <w14:ligatures w14:val="none"/>
        </w:rPr>
        <w:t xml:space="preserve">Korisnik i njegova partnerska i/ili povezana poduzeća mogu samostalno podnijeti najviše jedan (1) zahtjev za potporu unutar ovog Natječaja.  </w:t>
      </w:r>
    </w:p>
    <w:p w14:paraId="3FE75ED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2A2DE7E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podnošenja više zahtjeva za potporu unutar ovog Natječaja, od strane istog korisnika i/ili njegovog partnerskog i/ili povezanog poduzeća u obzir će se uzeti Zahtjev/i za potporu koji je/su najranije podnesen/i, a ostale će se isključiti iz ovog Natječaja.   </w:t>
      </w:r>
    </w:p>
    <w:p w14:paraId="3E271AB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D3860A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Korisnik i njegova partnerska i/ili povezana poduzeća koji samostalno podnesu zahtjev za potporu, ne mogu sudjelovati kao partneri u partnerskom projektu prijavljenim u okviru ovog Natječaja.</w:t>
      </w:r>
    </w:p>
    <w:p w14:paraId="76E0CAC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28CFDB2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shd w:val="clear" w:color="auto" w:fill="D0CECE"/>
          <w:lang w:val="hr" w:eastAsia="hr-HR"/>
          <w14:ligatures w14:val="none"/>
        </w:rPr>
      </w:pPr>
      <w:r w:rsidRPr="00D07760">
        <w:rPr>
          <w:rFonts w:ascii="Times New Roman" w:eastAsia="Times New Roman" w:hAnsi="Times New Roman" w:cs="Times New Roman"/>
          <w:kern w:val="0"/>
          <w:sz w:val="24"/>
          <w:szCs w:val="24"/>
          <w:lang w:val="hr" w:eastAsia="hr-HR"/>
          <w14:ligatures w14:val="none"/>
        </w:rPr>
        <w:t>Partnerski projekti</w:t>
      </w:r>
    </w:p>
    <w:p w14:paraId="4918580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shd w:val="clear" w:color="auto" w:fill="D0CECE"/>
          <w:lang w:val="hr" w:eastAsia="hr-HR"/>
          <w14:ligatures w14:val="none"/>
        </w:rPr>
      </w:pPr>
    </w:p>
    <w:p w14:paraId="45F659C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Korisnik i njegova partnerska i/ili povezana poduzeća, kao glavni partner, mogu podnijeti najviše jedan (1) zahtjev/a za potporu unutar ovog Natječaja.</w:t>
      </w:r>
    </w:p>
    <w:p w14:paraId="16DF7247"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152FC3B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da je korisnik i njegova partnerska i/ili povezana poduzeća podnio zahtjev za potporu na ovaj Natječaj kao glavni partner, isti ne može biti partner u drugim partnerskim projektima unutar ovog Natječaja. </w:t>
      </w:r>
    </w:p>
    <w:p w14:paraId="6475217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C91E370"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podnošenja više zahtjeva za potporu od propisanog unutar ovog Natječaja, u obzir će se uzeti Zahtjev za potporu koji je najranije podnesen, a ostale će se isključiti iz ovog Natječaja.   </w:t>
      </w:r>
    </w:p>
    <w:p w14:paraId="03CF40A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40EF9E48" w14:textId="77777777" w:rsidR="00D07760" w:rsidRPr="00D07760" w:rsidRDefault="00D07760" w:rsidP="00D0776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Korisnik koji sudjeluje u projektu, može sudjelovati samo jednom, u svojstvu prijavitelja ili partnera na projektu.</w:t>
      </w:r>
    </w:p>
    <w:p w14:paraId="43980DAB" w14:textId="77777777" w:rsidR="00D07760" w:rsidRPr="00D07760" w:rsidRDefault="00D07760" w:rsidP="00D07760">
      <w:pPr>
        <w:keepNext/>
        <w:keepLines/>
        <w:numPr>
          <w:ilvl w:val="1"/>
          <w:numId w:val="7"/>
        </w:numPr>
        <w:spacing w:before="2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20" w:name="_Toc217909521"/>
      <w:r w:rsidRPr="00D07760">
        <w:rPr>
          <w:rFonts w:ascii="Times New Roman" w:eastAsia="Times New Roman" w:hAnsi="Times New Roman" w:cs="Times New Roman"/>
          <w:b/>
          <w:bCs/>
          <w:color w:val="000000"/>
          <w:kern w:val="0"/>
          <w:sz w:val="24"/>
          <w:szCs w:val="24"/>
          <w:lang w:val="hr" w:eastAsia="hr-HR"/>
          <w14:ligatures w14:val="none"/>
        </w:rPr>
        <w:t>Uvjeti prihvatljivosti korisnika</w:t>
      </w:r>
      <w:bookmarkEnd w:id="20"/>
    </w:p>
    <w:p w14:paraId="3B5126F9" w14:textId="77777777" w:rsidR="00D07760" w:rsidRPr="00D07760" w:rsidRDefault="00D07760" w:rsidP="00D07760">
      <w:pPr>
        <w:shd w:val="clear" w:color="auto" w:fill="FFFFFF"/>
        <w:spacing w:before="120"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Kako bi </w:t>
      </w:r>
      <w:r w:rsidRPr="00D07760">
        <w:rPr>
          <w:rFonts w:ascii="Times New Roman" w:eastAsia="Times New Roman" w:hAnsi="Times New Roman" w:cs="Times New Roman"/>
          <w:b/>
          <w:bCs/>
          <w:kern w:val="0"/>
          <w:sz w:val="24"/>
          <w:szCs w:val="24"/>
          <w:u w:val="single"/>
          <w:lang w:val="hr" w:eastAsia="hr-HR"/>
          <w14:ligatures w14:val="none"/>
        </w:rPr>
        <w:t>bio prihvatljiv, korisnik (glavni partner) i partner</w:t>
      </w:r>
      <w:r w:rsidRPr="00D07760">
        <w:rPr>
          <w:rFonts w:ascii="Times New Roman" w:eastAsia="Times New Roman" w:hAnsi="Times New Roman" w:cs="Times New Roman"/>
          <w:kern w:val="0"/>
          <w:sz w:val="24"/>
          <w:szCs w:val="24"/>
          <w:lang w:val="hr" w:eastAsia="hr-HR"/>
          <w14:ligatures w14:val="none"/>
        </w:rPr>
        <w:t xml:space="preserve"> mora ispunjavati sljedeće uvjete:</w:t>
      </w:r>
    </w:p>
    <w:p w14:paraId="3350EDBB" w14:textId="77777777" w:rsidR="00D07760" w:rsidRPr="00D07760" w:rsidRDefault="00D07760" w:rsidP="00D07760">
      <w:pPr>
        <w:numPr>
          <w:ilvl w:val="0"/>
          <w:numId w:val="12"/>
        </w:numPr>
        <w:shd w:val="clear" w:color="auto" w:fill="FFFFFF"/>
        <w:spacing w:after="120" w:line="240" w:lineRule="auto"/>
        <w:ind w:left="357" w:hanging="357"/>
        <w:jc w:val="both"/>
        <w:rPr>
          <w:rFonts w:ascii="Times New Roman" w:eastAsia="Times New Roman" w:hAnsi="Times New Roman" w:cs="Times New Roman"/>
          <w:kern w:val="0"/>
          <w:sz w:val="24"/>
          <w:szCs w:val="24"/>
          <w:lang w:val="hr" w:eastAsia="hr-HR"/>
          <w14:ligatures w14:val="none"/>
        </w:rPr>
      </w:pPr>
      <w:bookmarkStart w:id="21" w:name="_heading=h.cdqfsb9ym5rt" w:colFirst="0" w:colLast="0"/>
      <w:bookmarkEnd w:id="21"/>
      <w:r w:rsidRPr="00D07760">
        <w:rPr>
          <w:rFonts w:ascii="Times New Roman" w:eastAsia="Times New Roman" w:hAnsi="Times New Roman" w:cs="Times New Roman"/>
          <w:kern w:val="0"/>
          <w:sz w:val="24"/>
          <w:szCs w:val="24"/>
          <w:lang w:val="hr" w:eastAsia="hr-HR"/>
          <w14:ligatures w14:val="none"/>
        </w:rPr>
        <w:t>biti osnovan prije dana objave ovog Natječaja (dokazuje se provedenim upisom u nadležne registre, ovisno o organizacijskom obliku korisnika iz točke 2.1. ovog Natječaja), izuzev udruge koja mora biti osnovana minimalno dvije (2) godine prije objave ovog natječaja.</w:t>
      </w:r>
    </w:p>
    <w:p w14:paraId="42BCFF84" w14:textId="77777777" w:rsidR="00D07760" w:rsidRPr="00D07760" w:rsidRDefault="00D07760" w:rsidP="00D07760">
      <w:pPr>
        <w:numPr>
          <w:ilvl w:val="0"/>
          <w:numId w:val="12"/>
        </w:numPr>
        <w:shd w:val="clear" w:color="auto" w:fill="FFFFFF"/>
        <w:spacing w:after="0" w:line="240" w:lineRule="auto"/>
        <w:ind w:left="357" w:hanging="357"/>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imati sjedište i/ili prebivalište na području LAG obuhvata prije dana objave ovog Natječaja, što se ovisno o organizacijskom obliku smatra:</w:t>
      </w:r>
    </w:p>
    <w:p w14:paraId="67A349F6" w14:textId="77777777" w:rsidR="00D07760" w:rsidRPr="00D07760" w:rsidRDefault="00D07760" w:rsidP="00D07760">
      <w:pPr>
        <w:numPr>
          <w:ilvl w:val="1"/>
          <w:numId w:val="20"/>
        </w:numPr>
        <w:pBdr>
          <w:top w:val="nil"/>
          <w:left w:val="nil"/>
          <w:bottom w:val="nil"/>
          <w:right w:val="nil"/>
          <w:between w:val="nil"/>
        </w:pBdr>
        <w:shd w:val="clear" w:color="auto" w:fill="FFFFFF"/>
        <w:spacing w:before="120" w:after="0" w:line="240" w:lineRule="auto"/>
        <w:ind w:left="709" w:hanging="283"/>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ustanova/muzej ili drugi subjekti koji se upisuju u sudski registar – sjedište navedeno u Sudskom registru</w:t>
      </w:r>
    </w:p>
    <w:p w14:paraId="7E59487E" w14:textId="77777777" w:rsidR="00D07760" w:rsidRPr="00D07760" w:rsidRDefault="00D07760" w:rsidP="00D07760">
      <w:pPr>
        <w:numPr>
          <w:ilvl w:val="1"/>
          <w:numId w:val="20"/>
        </w:numPr>
        <w:pBdr>
          <w:top w:val="nil"/>
          <w:left w:val="nil"/>
          <w:bottom w:val="nil"/>
          <w:right w:val="nil"/>
          <w:between w:val="nil"/>
        </w:pBdr>
        <w:shd w:val="clear" w:color="auto" w:fill="FFFFFF"/>
        <w:spacing w:after="0" w:line="240" w:lineRule="auto"/>
        <w:ind w:left="709" w:hanging="283"/>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udruga – sjedište navedeno u Registru udruga</w:t>
      </w:r>
    </w:p>
    <w:p w14:paraId="423EF9B7" w14:textId="77777777" w:rsidR="00D07760" w:rsidRPr="00D07760" w:rsidRDefault="00D07760" w:rsidP="00D07760">
      <w:pPr>
        <w:numPr>
          <w:ilvl w:val="1"/>
          <w:numId w:val="20"/>
        </w:numPr>
        <w:pBdr>
          <w:top w:val="nil"/>
          <w:left w:val="nil"/>
          <w:bottom w:val="nil"/>
          <w:right w:val="nil"/>
          <w:between w:val="nil"/>
        </w:pBdr>
        <w:shd w:val="clear" w:color="auto" w:fill="FFFFFF"/>
        <w:spacing w:after="0" w:line="240" w:lineRule="auto"/>
        <w:ind w:left="709" w:hanging="284"/>
        <w:jc w:val="both"/>
        <w:rPr>
          <w:rFonts w:ascii="Times New Roman" w:eastAsia="Times New Roman" w:hAnsi="Times New Roman" w:cs="Times New Roman"/>
          <w:kern w:val="0"/>
          <w:sz w:val="24"/>
          <w:szCs w:val="24"/>
          <w:lang w:val="hr" w:eastAsia="hr-HR"/>
          <w14:ligatures w14:val="none"/>
        </w:rPr>
      </w:pPr>
      <w:bookmarkStart w:id="22" w:name="_heading=h.su657bmhqob7" w:colFirst="0" w:colLast="0"/>
      <w:bookmarkEnd w:id="22"/>
      <w:r w:rsidRPr="00D07760">
        <w:rPr>
          <w:rFonts w:ascii="Times New Roman" w:eastAsia="Times New Roman" w:hAnsi="Times New Roman" w:cs="Times New Roman"/>
          <w:kern w:val="0"/>
          <w:sz w:val="24"/>
          <w:szCs w:val="24"/>
          <w:lang w:val="hr" w:eastAsia="hr-HR"/>
          <w14:ligatures w14:val="none"/>
        </w:rPr>
        <w:t xml:space="preserve">neprofitna organizacija (izuzev udruga) – sjedište navedeno u Registru neprofitnih organizacija  </w:t>
      </w:r>
    </w:p>
    <w:p w14:paraId="04FEC9B6" w14:textId="77777777" w:rsidR="00D07760" w:rsidRPr="00D07760" w:rsidRDefault="00D07760" w:rsidP="00D07760">
      <w:pPr>
        <w:spacing w:after="0" w:line="240" w:lineRule="auto"/>
        <w:ind w:left="2007"/>
        <w:rPr>
          <w:rFonts w:ascii="Times New Roman" w:eastAsia="Times New Roman" w:hAnsi="Times New Roman" w:cs="Times New Roman"/>
          <w:kern w:val="0"/>
          <w:sz w:val="24"/>
          <w:szCs w:val="24"/>
          <w:lang w:val="hr" w:eastAsia="hr-HR"/>
          <w14:ligatures w14:val="none"/>
        </w:rPr>
      </w:pPr>
    </w:p>
    <w:p w14:paraId="3D8CF1A1" w14:textId="77777777" w:rsidR="00D07760" w:rsidRPr="00D07760" w:rsidRDefault="00D07760" w:rsidP="00D07760">
      <w:pPr>
        <w:spacing w:after="120" w:line="240" w:lineRule="auto"/>
        <w:ind w:left="425"/>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Za sve druge organizacijske oblike - pravne osobe koje nisu ovdje navedene, sjedištem se smatra ono sjedište koje je navedeno u registrima/upisnicima sukladno nadležnim zakonskim ili podzakonskim propisima koji uređuju to područje.   </w:t>
      </w:r>
    </w:p>
    <w:p w14:paraId="631E9543" w14:textId="77777777" w:rsidR="00D07760" w:rsidRPr="00D07760" w:rsidRDefault="00D07760" w:rsidP="00D07760">
      <w:pPr>
        <w:numPr>
          <w:ilvl w:val="0"/>
          <w:numId w:val="12"/>
        </w:numPr>
        <w:shd w:val="clear" w:color="auto" w:fill="FFFFFF"/>
        <w:spacing w:before="120"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imati podmirene odnosno uređene financijske obveze prema državnom proračunu Republike Hrvatske</w:t>
      </w:r>
    </w:p>
    <w:p w14:paraId="27511B22" w14:textId="77777777" w:rsidR="00D07760" w:rsidRPr="00D07760" w:rsidRDefault="00D07760" w:rsidP="00D07760">
      <w:pPr>
        <w:numPr>
          <w:ilvl w:val="0"/>
          <w:numId w:val="12"/>
        </w:numPr>
        <w:shd w:val="clear" w:color="auto" w:fill="FFFFFF"/>
        <w:spacing w:before="120"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ne smije biti u postupku predstečajne nagodbe, stečaja ili likvidacije sukladno posebnim propisima </w:t>
      </w:r>
    </w:p>
    <w:p w14:paraId="6D8AC17D" w14:textId="77777777" w:rsidR="00D07760" w:rsidRPr="00D07760" w:rsidRDefault="00D07760" w:rsidP="00D07760">
      <w:pPr>
        <w:numPr>
          <w:ilvl w:val="0"/>
          <w:numId w:val="12"/>
        </w:numPr>
        <w:shd w:val="clear" w:color="auto" w:fill="FFFFFF"/>
        <w:spacing w:before="120"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ne smije biti u postupku stečaja potrošača sukladno posebnim propisima </w:t>
      </w:r>
    </w:p>
    <w:p w14:paraId="7F2DC5F4" w14:textId="77777777" w:rsidR="00D07760" w:rsidRPr="00D07760" w:rsidRDefault="00D07760" w:rsidP="00D07760">
      <w:pPr>
        <w:numPr>
          <w:ilvl w:val="0"/>
          <w:numId w:val="12"/>
        </w:num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ako je korisnik poduzeće mora biti u kategoriji mikro, malih i srednjih poduzeća (MSP)</w:t>
      </w:r>
    </w:p>
    <w:p w14:paraId="1A101110"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756B4A2E" w14:textId="77777777" w:rsidR="00D07760" w:rsidRPr="00D07760" w:rsidRDefault="00D07760" w:rsidP="00D0776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bookmarkStart w:id="23" w:name="_heading=h.u9lld2c09tvn" w:colFirst="0" w:colLast="0"/>
      <w:bookmarkEnd w:id="23"/>
      <w:r w:rsidRPr="00D07760">
        <w:rPr>
          <w:rFonts w:ascii="Times New Roman" w:eastAsia="Times New Roman" w:hAnsi="Times New Roman" w:cs="Times New Roman"/>
          <w:color w:val="000000"/>
          <w:kern w:val="0"/>
          <w:sz w:val="24"/>
          <w:szCs w:val="24"/>
          <w:lang w:val="hr" w:eastAsia="hr-HR"/>
          <w14:ligatures w14:val="none"/>
        </w:rPr>
        <w:t>ne smije biti na listi isključenja Agencije za plaćanja te mu ne smije trajati razdoblje isključenja iz mogućnosti dodjele potpore iz EPFRR za razdoblje 2014. – 2022. i/ili iz EPFRR i/ili EFJP za razdoblje 2023. – 2027.</w:t>
      </w:r>
    </w:p>
    <w:p w14:paraId="3009CFD5" w14:textId="77777777" w:rsidR="00D07760" w:rsidRPr="00D07760" w:rsidRDefault="00D07760" w:rsidP="00D07760">
      <w:pPr>
        <w:keepNext/>
        <w:keepLines/>
        <w:numPr>
          <w:ilvl w:val="0"/>
          <w:numId w:val="7"/>
        </w:numPr>
        <w:spacing w:before="240" w:after="240" w:line="240" w:lineRule="auto"/>
        <w:ind w:left="431" w:hanging="431"/>
        <w:outlineLvl w:val="0"/>
        <w:rPr>
          <w:rFonts w:ascii="Times New Roman" w:eastAsia="Times New Roman" w:hAnsi="Times New Roman" w:cs="Times New Roman"/>
          <w:b/>
          <w:bCs/>
          <w:color w:val="000000"/>
          <w:kern w:val="0"/>
          <w:sz w:val="24"/>
          <w:szCs w:val="24"/>
          <w:lang w:val="hr" w:eastAsia="hr-HR"/>
          <w14:ligatures w14:val="none"/>
        </w:rPr>
      </w:pPr>
      <w:bookmarkStart w:id="24" w:name="_Toc217909522"/>
      <w:r w:rsidRPr="00D07760">
        <w:rPr>
          <w:rFonts w:ascii="Times New Roman" w:eastAsia="Times New Roman" w:hAnsi="Times New Roman" w:cs="Times New Roman"/>
          <w:b/>
          <w:bCs/>
          <w:color w:val="000000"/>
          <w:kern w:val="0"/>
          <w:sz w:val="24"/>
          <w:szCs w:val="24"/>
          <w:lang w:val="hr" w:eastAsia="hr-HR"/>
          <w14:ligatures w14:val="none"/>
        </w:rPr>
        <w:t>UVJETI PRIHVATLJIVOSTI PROJEKTA, PRIHVATLJIVE AKTIVNOSTI, PRIHVATLJIVI I NEPRIHVATLJIVI TROŠKOVI I KRITERIJI ODABIRA</w:t>
      </w:r>
      <w:bookmarkEnd w:id="24"/>
    </w:p>
    <w:p w14:paraId="0376E172"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25" w:name="_Toc217909523"/>
      <w:r w:rsidRPr="00D07760">
        <w:rPr>
          <w:rFonts w:ascii="Times New Roman" w:eastAsia="Times New Roman" w:hAnsi="Times New Roman" w:cs="Times New Roman"/>
          <w:b/>
          <w:bCs/>
          <w:color w:val="000000"/>
          <w:kern w:val="0"/>
          <w:sz w:val="24"/>
          <w:szCs w:val="24"/>
          <w:lang w:val="hr" w:eastAsia="hr-HR"/>
          <w14:ligatures w14:val="none"/>
        </w:rPr>
        <w:t>Prihvatljivost projekta</w:t>
      </w:r>
      <w:bookmarkEnd w:id="25"/>
    </w:p>
    <w:p w14:paraId="02B37556" w14:textId="77777777" w:rsidR="00D07760" w:rsidRPr="00D07760" w:rsidRDefault="00D07760" w:rsidP="00D07760">
      <w:pPr>
        <w:shd w:val="clear" w:color="auto" w:fill="FFFFFF"/>
        <w:spacing w:before="120" w:after="120" w:line="240" w:lineRule="auto"/>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Kako bi bio </w:t>
      </w:r>
      <w:r w:rsidRPr="00D07760">
        <w:rPr>
          <w:rFonts w:ascii="Times New Roman" w:eastAsia="Times New Roman" w:hAnsi="Times New Roman" w:cs="Times New Roman"/>
          <w:b/>
          <w:bCs/>
          <w:kern w:val="0"/>
          <w:sz w:val="24"/>
          <w:szCs w:val="24"/>
          <w:u w:val="single"/>
          <w:lang w:val="hr" w:eastAsia="hr-HR"/>
          <w14:ligatures w14:val="none"/>
        </w:rPr>
        <w:t>prihvatljiv</w:t>
      </w:r>
      <w:r w:rsidRPr="00D07760">
        <w:rPr>
          <w:rFonts w:ascii="Times New Roman" w:eastAsia="Times New Roman" w:hAnsi="Times New Roman" w:cs="Times New Roman"/>
          <w:kern w:val="0"/>
          <w:sz w:val="24"/>
          <w:szCs w:val="24"/>
          <w:u w:val="single"/>
          <w:lang w:val="hr" w:eastAsia="hr-HR"/>
          <w14:ligatures w14:val="none"/>
        </w:rPr>
        <w:t xml:space="preserve">, </w:t>
      </w:r>
      <w:r w:rsidRPr="00D07760">
        <w:rPr>
          <w:rFonts w:ascii="Times New Roman" w:eastAsia="Times New Roman" w:hAnsi="Times New Roman" w:cs="Times New Roman"/>
          <w:b/>
          <w:bCs/>
          <w:kern w:val="0"/>
          <w:sz w:val="24"/>
          <w:szCs w:val="24"/>
          <w:u w:val="single"/>
          <w:lang w:val="hr" w:eastAsia="hr-HR"/>
          <w14:ligatures w14:val="none"/>
        </w:rPr>
        <w:t>projekt mora</w:t>
      </w:r>
      <w:r w:rsidRPr="00D07760">
        <w:rPr>
          <w:rFonts w:ascii="Times New Roman" w:eastAsia="Times New Roman" w:hAnsi="Times New Roman" w:cs="Times New Roman"/>
          <w:kern w:val="0"/>
          <w:sz w:val="24"/>
          <w:szCs w:val="24"/>
          <w:lang w:val="hr" w:eastAsia="hr-HR"/>
          <w14:ligatures w14:val="none"/>
        </w:rPr>
        <w:t xml:space="preserve"> udovoljavati sljedećim uvjetima:</w:t>
      </w:r>
    </w:p>
    <w:p w14:paraId="39A90A15"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bookmarkStart w:id="26" w:name="_heading=h.t2k905e5wpm8" w:colFirst="0" w:colLast="0"/>
      <w:bookmarkEnd w:id="26"/>
      <w:r w:rsidRPr="00D07760">
        <w:rPr>
          <w:rFonts w:ascii="Times New Roman" w:eastAsia="Times New Roman" w:hAnsi="Times New Roman" w:cs="Times New Roman"/>
          <w:kern w:val="0"/>
          <w:sz w:val="24"/>
          <w:szCs w:val="24"/>
          <w:lang w:val="hr" w:eastAsia="hr-HR"/>
          <w14:ligatures w14:val="none"/>
        </w:rPr>
        <w:t>biti usklađen s ciljevima iz LRS iz Priloga 3 ovog Natječaja</w:t>
      </w:r>
    </w:p>
    <w:p w14:paraId="24F4970F"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biti usklađen s jednim ili više specifičnih ciljeva SP ZPP iz Priloga 2 ovog Natječaja </w:t>
      </w:r>
    </w:p>
    <w:p w14:paraId="5653D33E"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provoditi se na području LAG-a iz točke 1.2. ovog Natječaja </w:t>
      </w:r>
    </w:p>
    <w:p w14:paraId="68DBE596"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projektne aktivnosti moraju direktno utjecati na ostvarenje cilja projekta i biti izravno povezane s provedbom projekta </w:t>
      </w:r>
    </w:p>
    <w:p w14:paraId="57039331"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cilj projekta mora biti ostvaren </w:t>
      </w:r>
    </w:p>
    <w:p w14:paraId="3F32A7A0"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ukupni iznos projekta ne smije biti veći od 100.000 eura (bez PDV-a) </w:t>
      </w:r>
    </w:p>
    <w:p w14:paraId="15558363" w14:textId="0656B802"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ukupni iznos projekta ne smije biti manji od </w:t>
      </w:r>
      <w:r w:rsidR="008E0468">
        <w:rPr>
          <w:rFonts w:ascii="Times New Roman" w:eastAsia="Times New Roman" w:hAnsi="Times New Roman" w:cs="Times New Roman"/>
          <w:kern w:val="0"/>
          <w:sz w:val="24"/>
          <w:szCs w:val="24"/>
          <w:lang w:val="hr" w:eastAsia="hr-HR"/>
          <w14:ligatures w14:val="none"/>
        </w:rPr>
        <w:t>5</w:t>
      </w:r>
      <w:r w:rsidRPr="00D07760">
        <w:rPr>
          <w:rFonts w:ascii="Times New Roman" w:eastAsia="Times New Roman" w:hAnsi="Times New Roman" w:cs="Times New Roman"/>
          <w:kern w:val="0"/>
          <w:sz w:val="24"/>
          <w:szCs w:val="24"/>
          <w:lang w:val="hr" w:eastAsia="hr-HR"/>
          <w14:ligatures w14:val="none"/>
        </w:rPr>
        <w:t>.000,00 eura (bez PDV-a)</w:t>
      </w:r>
    </w:p>
    <w:p w14:paraId="0C9E33C7"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ukupni iznos javne potpore ne smije biti ispod najniže vrijednosti javne potpore određene ovim Natječajem</w:t>
      </w:r>
    </w:p>
    <w:p w14:paraId="2C34FF5C"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biti usklađen s pravilima državne potpore</w:t>
      </w:r>
    </w:p>
    <w:p w14:paraId="08352A64" w14:textId="77777777" w:rsidR="00D07760" w:rsidRPr="00D07760" w:rsidRDefault="00D07760" w:rsidP="00D07760">
      <w:pPr>
        <w:numPr>
          <w:ilvl w:val="0"/>
          <w:numId w:val="1"/>
        </w:numPr>
        <w:spacing w:before="120"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biti usklađen s europskim i nacionalnim primjenjivim zakonodavstvom koje se odnosi na predmetni projekt</w:t>
      </w:r>
    </w:p>
    <w:p w14:paraId="7AA7FA1E" w14:textId="77777777" w:rsidR="00D07760" w:rsidRPr="00D07760" w:rsidRDefault="00D07760" w:rsidP="00D07760">
      <w:pPr>
        <w:numPr>
          <w:ilvl w:val="0"/>
          <w:numId w:val="1"/>
        </w:numPr>
        <w:tabs>
          <w:tab w:val="left" w:pos="426"/>
        </w:tabs>
        <w:spacing w:before="120" w:after="12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imati izrađenu svu potrebnu dokumentaciju i/ili ishođene sve akte od strane </w:t>
      </w:r>
      <w:sdt>
        <w:sdtPr>
          <w:rPr>
            <w:rFonts w:ascii="Calibri" w:eastAsia="Calibri" w:hAnsi="Calibri" w:cs="Calibri"/>
            <w:kern w:val="0"/>
            <w:lang w:val="hr" w:eastAsia="hr-HR"/>
            <w14:ligatures w14:val="none"/>
          </w:rPr>
          <w:tag w:val="goog_rdk_7"/>
          <w:id w:val="831550127"/>
        </w:sdtPr>
        <w:sdtEndPr/>
        <w:sdtContent/>
      </w:sdt>
      <w:r w:rsidRPr="00D07760">
        <w:rPr>
          <w:rFonts w:ascii="Times New Roman" w:eastAsia="Times New Roman" w:hAnsi="Times New Roman" w:cs="Times New Roman"/>
          <w:kern w:val="0"/>
          <w:sz w:val="24"/>
          <w:szCs w:val="24"/>
          <w:lang w:val="hr" w:eastAsia="hr-HR"/>
          <w14:ligatures w14:val="none"/>
        </w:rPr>
        <w:t xml:space="preserve">nadležnih upravnih tijela koja se odnosi na predmetno ulaganje sukladno svim primjenjivim propisima koji uređuju ta područja (područje gradnje i prostornog uređenja, zaštite okoliša, voda, šumarstva, obnovljivih izvora energije, veterinarstva i sva ostala primjenjiva područja). </w:t>
      </w:r>
    </w:p>
    <w:p w14:paraId="19334F28" w14:textId="77777777" w:rsidR="00D07760" w:rsidRPr="00D07760" w:rsidRDefault="00D07760" w:rsidP="00D07760">
      <w:pPr>
        <w:spacing w:before="120" w:after="120" w:line="240" w:lineRule="auto"/>
        <w:ind w:left="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Iznimno, u slučaju da korisnik u trenutku podnošenja zahtjeva za potporu na ovaj Natječaj nema ishođene akte od strane nadležnih upravnih tijela, u skladu s prilogom I. ovog Natječaja, koji se odnose na predmetno ulaganje sukladno svim primjenjivim propisima koji uređuju ta područja, obvezan je iste ishoditi i dostaviti najkasnije tijekom postupka dodjele sredstava u Agenciju za plaćanja.   </w:t>
      </w:r>
    </w:p>
    <w:p w14:paraId="6070678E" w14:textId="77777777" w:rsidR="00D07760" w:rsidRPr="00D07760" w:rsidRDefault="00D07760" w:rsidP="00D07760">
      <w:pPr>
        <w:numPr>
          <w:ilvl w:val="0"/>
          <w:numId w:val="1"/>
        </w:numPr>
        <w:tabs>
          <w:tab w:val="left" w:pos="284"/>
          <w:tab w:val="left" w:pos="426"/>
        </w:tabs>
        <w:spacing w:before="120" w:after="12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korisnik mora biti vlasnik nekretnine koja je predmet ulaganja ili dokazati pravni interes nad nekretninom koja je predmet ulaganja</w:t>
      </w:r>
    </w:p>
    <w:p w14:paraId="53418B00" w14:textId="77777777" w:rsidR="00D07760" w:rsidRPr="00D07760" w:rsidRDefault="00D07760" w:rsidP="00D07760">
      <w:pPr>
        <w:numPr>
          <w:ilvl w:val="0"/>
          <w:numId w:val="1"/>
        </w:numPr>
        <w:pBdr>
          <w:top w:val="nil"/>
          <w:left w:val="nil"/>
          <w:bottom w:val="nil"/>
          <w:right w:val="nil"/>
          <w:between w:val="nil"/>
        </w:pBdr>
        <w:tabs>
          <w:tab w:val="left" w:pos="284"/>
        </w:tabs>
        <w:spacing w:before="120" w:after="120" w:line="240" w:lineRule="auto"/>
        <w:ind w:left="425" w:hanging="425"/>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građevina koja je predmet ulaganja mora biti postojeća (legalna) u skladu s propisima kojima se uređuje gradnja</w:t>
      </w:r>
    </w:p>
    <w:p w14:paraId="147E65BB"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color w:val="EE0000"/>
          <w:kern w:val="0"/>
          <w:sz w:val="24"/>
          <w:szCs w:val="24"/>
          <w:lang w:val="hr" w:eastAsia="hr-HR"/>
          <w14:ligatures w14:val="none"/>
        </w:rPr>
        <w:t xml:space="preserve"> </w:t>
      </w:r>
    </w:p>
    <w:p w14:paraId="50116B88"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47572DE0"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u w:val="single"/>
          <w:lang w:val="hr" w:eastAsia="hr-HR"/>
          <w14:ligatures w14:val="none"/>
        </w:rPr>
      </w:pPr>
      <w:r w:rsidRPr="00D07760">
        <w:rPr>
          <w:rFonts w:ascii="Times New Roman" w:eastAsia="Times New Roman" w:hAnsi="Times New Roman" w:cs="Times New Roman"/>
          <w:b/>
          <w:bCs/>
          <w:kern w:val="0"/>
          <w:sz w:val="24"/>
          <w:szCs w:val="24"/>
          <w:u w:val="single"/>
          <w:lang w:val="hr" w:eastAsia="hr-HR"/>
          <w14:ligatures w14:val="none"/>
        </w:rPr>
        <w:t xml:space="preserve">Provođenje projekta na području LAG-a (uvjet iz točke 3.)  </w:t>
      </w:r>
    </w:p>
    <w:p w14:paraId="7687D2A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53AA0AB1"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Pod provedbom projekta na području LAG-a podrazumijevaju se sljedeći slučajevi, ovisno o </w:t>
      </w:r>
      <w:sdt>
        <w:sdtPr>
          <w:rPr>
            <w:rFonts w:ascii="Calibri" w:eastAsia="Calibri" w:hAnsi="Calibri" w:cs="Calibri"/>
            <w:kern w:val="0"/>
            <w:lang w:val="hr" w:eastAsia="hr-HR"/>
            <w14:ligatures w14:val="none"/>
          </w:rPr>
          <w:tag w:val="goog_rdk_9"/>
          <w:id w:val="1762481749"/>
        </w:sdtPr>
        <w:sdtEndPr/>
        <w:sdtContent/>
      </w:sdt>
      <w:r w:rsidRPr="00D07760">
        <w:rPr>
          <w:rFonts w:ascii="Times New Roman" w:eastAsia="Times New Roman" w:hAnsi="Times New Roman" w:cs="Times New Roman"/>
          <w:kern w:val="0"/>
          <w:sz w:val="24"/>
          <w:szCs w:val="24"/>
          <w:lang w:val="hr" w:eastAsia="hr-HR"/>
          <w14:ligatures w14:val="none"/>
        </w:rPr>
        <w:t>naravi projektne aktivnosti:</w:t>
      </w:r>
    </w:p>
    <w:p w14:paraId="3D690C0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01FF5FAF" w14:textId="77777777" w:rsidR="00D07760" w:rsidRPr="00D07760" w:rsidRDefault="00D07760" w:rsidP="00D07760">
      <w:pPr>
        <w:numPr>
          <w:ilvl w:val="0"/>
          <w:numId w:val="10"/>
        </w:numPr>
        <w:spacing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da se jedna od projektnih aktivnosti odnosi na ulaganja u nepokretnu imovinu (kao što je opremanje građevina i sličnih objekata) lokacijom ulaganja smatra se katastarska čestica lokacije ulaganja u skladu s projektno-tehničkom dokumentacijom. </w:t>
      </w:r>
    </w:p>
    <w:p w14:paraId="3D0668B5" w14:textId="77777777" w:rsidR="00D07760" w:rsidRPr="00D07760" w:rsidRDefault="00D07760" w:rsidP="00D07760">
      <w:pPr>
        <w:widowControl w:val="0"/>
        <w:numPr>
          <w:ilvl w:val="0"/>
          <w:numId w:val="10"/>
        </w:numPr>
        <w:tabs>
          <w:tab w:val="left" w:pos="142"/>
        </w:tabs>
        <w:spacing w:after="12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slučaju da se jedna od projektnih aktivnosti sastoji od ulaganja u pokretnu imovinu (kao što je ulaganje u opremu) lokacijom ulaganja smatra se katastarska čestica na kojoj se pokretna imovina trajno nalazi.</w:t>
      </w:r>
    </w:p>
    <w:p w14:paraId="39EBC112" w14:textId="77777777" w:rsidR="00D07760" w:rsidRPr="00D07760" w:rsidRDefault="00D07760" w:rsidP="00D07760">
      <w:pPr>
        <w:widowControl w:val="0"/>
        <w:numPr>
          <w:ilvl w:val="0"/>
          <w:numId w:val="10"/>
        </w:numPr>
        <w:tabs>
          <w:tab w:val="left" w:pos="142"/>
        </w:tabs>
        <w:spacing w:after="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245AADCD" w14:textId="77777777" w:rsidR="00D07760" w:rsidRPr="00D07760" w:rsidRDefault="00D07760" w:rsidP="00D07760">
      <w:pPr>
        <w:pBdr>
          <w:top w:val="nil"/>
          <w:left w:val="nil"/>
          <w:bottom w:val="nil"/>
          <w:right w:val="nil"/>
          <w:between w:val="nil"/>
        </w:pBdr>
        <w:tabs>
          <w:tab w:val="left" w:pos="284"/>
        </w:tabs>
        <w:spacing w:line="240" w:lineRule="auto"/>
        <w:jc w:val="both"/>
        <w:rPr>
          <w:rFonts w:ascii="Times New Roman" w:eastAsia="Times New Roman" w:hAnsi="Times New Roman" w:cs="Times New Roman"/>
          <w:color w:val="000000"/>
          <w:kern w:val="0"/>
          <w:sz w:val="24"/>
          <w:szCs w:val="24"/>
          <w:lang w:val="hr" w:eastAsia="hr-HR"/>
          <w14:ligatures w14:val="none"/>
        </w:rPr>
      </w:pPr>
    </w:p>
    <w:p w14:paraId="45CA5848"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 xml:space="preserve">   </w:t>
      </w:r>
      <w:bookmarkStart w:id="27" w:name="_Toc217909524"/>
      <w:r w:rsidRPr="00D07760">
        <w:rPr>
          <w:rFonts w:ascii="Times New Roman" w:eastAsia="Times New Roman" w:hAnsi="Times New Roman" w:cs="Times New Roman"/>
          <w:b/>
          <w:bCs/>
          <w:color w:val="000000"/>
          <w:kern w:val="0"/>
          <w:sz w:val="24"/>
          <w:szCs w:val="24"/>
          <w:lang w:val="hr" w:eastAsia="hr-HR"/>
          <w14:ligatures w14:val="none"/>
        </w:rPr>
        <w:t>Vrsta prihvatljivih aktivnosti</w:t>
      </w:r>
      <w:bookmarkEnd w:id="27"/>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7EA98E9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bookmarkStart w:id="28" w:name="_heading=h.3rpoh6tqwk26" w:colFirst="0" w:colLast="0"/>
      <w:bookmarkEnd w:id="28"/>
      <w:r w:rsidRPr="00D07760">
        <w:rPr>
          <w:rFonts w:ascii="Times New Roman" w:eastAsia="Times New Roman" w:hAnsi="Times New Roman" w:cs="Times New Roman"/>
          <w:kern w:val="0"/>
          <w:sz w:val="24"/>
          <w:szCs w:val="24"/>
          <w:lang w:val="hr" w:eastAsia="hr-HR"/>
          <w14:ligatures w14:val="none"/>
        </w:rPr>
        <w:t>Prihvatljive aktivnosti u okviru ovog Natječaja uključuju projekte koji doprinose promociji područja LAG-a, očuvanju i promociji kulturne baštine i tradicije te lokalne gastronomije.</w:t>
      </w:r>
    </w:p>
    <w:p w14:paraId="49CFCE7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443040BC" w14:textId="5646B5BA" w:rsidR="00631031"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Potpora se dodjeljuje u obliku bespovratnih financijskih sredstava za sljedeće prihvatljive aktivnosti: </w:t>
      </w:r>
    </w:p>
    <w:p w14:paraId="71B67DC7" w14:textId="77777777" w:rsidR="00631031" w:rsidRDefault="00631031">
      <w:pPr>
        <w:rPr>
          <w:rFonts w:ascii="Times New Roman" w:eastAsia="Times New Roman" w:hAnsi="Times New Roman" w:cs="Times New Roman"/>
          <w:kern w:val="0"/>
          <w:sz w:val="24"/>
          <w:szCs w:val="24"/>
          <w:lang w:val="hr" w:eastAsia="hr-HR"/>
          <w14:ligatures w14:val="none"/>
        </w:rPr>
      </w:pPr>
      <w:r>
        <w:rPr>
          <w:rFonts w:ascii="Times New Roman" w:eastAsia="Times New Roman" w:hAnsi="Times New Roman" w:cs="Times New Roman"/>
          <w:kern w:val="0"/>
          <w:sz w:val="24"/>
          <w:szCs w:val="24"/>
          <w:lang w:val="hr" w:eastAsia="hr-HR"/>
          <w14:ligatures w14:val="none"/>
        </w:rPr>
        <w:br w:type="page"/>
      </w:r>
    </w:p>
    <w:p w14:paraId="23F05702"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0A304B29"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tbl>
      <w:tblPr>
        <w:tblW w:w="9531" w:type="dxa"/>
        <w:tblInd w:w="93" w:type="dxa"/>
        <w:tblLayout w:type="fixed"/>
        <w:tblLook w:val="0400" w:firstRow="0" w:lastRow="0" w:firstColumn="0" w:lastColumn="0" w:noHBand="0" w:noVBand="1"/>
      </w:tblPr>
      <w:tblGrid>
        <w:gridCol w:w="2302"/>
        <w:gridCol w:w="7229"/>
      </w:tblGrid>
      <w:tr w:rsidR="00D07760" w:rsidRPr="00D07760" w14:paraId="0FBBEFDF" w14:textId="77777777" w:rsidTr="001E5C7E">
        <w:trPr>
          <w:trHeight w:val="317"/>
        </w:trPr>
        <w:tc>
          <w:tcPr>
            <w:tcW w:w="2302" w:type="dxa"/>
            <w:tcBorders>
              <w:top w:val="single" w:sz="12" w:space="0" w:color="000000"/>
              <w:left w:val="single" w:sz="12" w:space="0" w:color="000000"/>
              <w:bottom w:val="single" w:sz="12" w:space="0" w:color="000000"/>
              <w:right w:val="single" w:sz="4" w:space="0" w:color="000000"/>
            </w:tcBorders>
            <w:shd w:val="clear" w:color="auto" w:fill="BFBFBF"/>
            <w:vAlign w:val="bottom"/>
          </w:tcPr>
          <w:p w14:paraId="79C015B8" w14:textId="77777777" w:rsidR="00D07760" w:rsidRPr="00D07760" w:rsidRDefault="00D07760" w:rsidP="00D07760">
            <w:pPr>
              <w:spacing w:after="0" w:line="240" w:lineRule="auto"/>
              <w:jc w:val="center"/>
              <w:rPr>
                <w:rFonts w:ascii="Times New Roman" w:eastAsia="Times New Roman" w:hAnsi="Times New Roman" w:cs="Times New Roman"/>
                <w:b/>
                <w:bCs/>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LAG intervencija</w:t>
            </w:r>
          </w:p>
        </w:tc>
        <w:tc>
          <w:tcPr>
            <w:tcW w:w="7229" w:type="dxa"/>
            <w:tcBorders>
              <w:top w:val="single" w:sz="12" w:space="0" w:color="000000"/>
              <w:left w:val="nil"/>
              <w:bottom w:val="single" w:sz="12" w:space="0" w:color="000000"/>
              <w:right w:val="single" w:sz="4" w:space="0" w:color="000000"/>
            </w:tcBorders>
            <w:shd w:val="clear" w:color="auto" w:fill="BFBFBF"/>
            <w:vAlign w:val="bottom"/>
          </w:tcPr>
          <w:p w14:paraId="590E2C07" w14:textId="77777777" w:rsidR="00D07760" w:rsidRPr="00D07760" w:rsidRDefault="00D07760" w:rsidP="00D07760">
            <w:pPr>
              <w:spacing w:after="0" w:line="240" w:lineRule="auto"/>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 xml:space="preserve">Prihvatljive </w:t>
            </w:r>
            <w:sdt>
              <w:sdtPr>
                <w:rPr>
                  <w:rFonts w:ascii="Calibri" w:eastAsia="Calibri" w:hAnsi="Calibri" w:cs="Calibri"/>
                  <w:kern w:val="0"/>
                  <w:lang w:val="hr" w:eastAsia="hr-HR"/>
                  <w14:ligatures w14:val="none"/>
                </w:rPr>
                <w:tag w:val="goog_rdk_10"/>
                <w:id w:val="811598823"/>
              </w:sdtPr>
              <w:sdtEndPr/>
              <w:sdtContent/>
            </w:sdt>
            <w:r w:rsidRPr="00D07760">
              <w:rPr>
                <w:rFonts w:ascii="Times New Roman" w:eastAsia="Times New Roman" w:hAnsi="Times New Roman" w:cs="Times New Roman"/>
                <w:b/>
                <w:bCs/>
                <w:kern w:val="0"/>
                <w:sz w:val="24"/>
                <w:szCs w:val="24"/>
                <w:lang w:val="hr" w:eastAsia="hr-HR"/>
                <w14:ligatures w14:val="none"/>
              </w:rPr>
              <w:t xml:space="preserve">aktivnosti: </w:t>
            </w:r>
          </w:p>
        </w:tc>
      </w:tr>
      <w:tr w:rsidR="00D07760" w:rsidRPr="00D07760" w14:paraId="344C9EEE" w14:textId="77777777" w:rsidTr="001E5C7E">
        <w:trPr>
          <w:trHeight w:val="963"/>
        </w:trPr>
        <w:tc>
          <w:tcPr>
            <w:tcW w:w="2302"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37EE03FF" w14:textId="77777777" w:rsidR="00D07760" w:rsidRPr="00D07760" w:rsidRDefault="00D07760" w:rsidP="00D07760">
            <w:pPr>
              <w:spacing w:after="0" w:line="240" w:lineRule="auto"/>
              <w:jc w:val="center"/>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3.1.1. Potpora aktivnostima promocije lokalne gastronomije i kulturne baštine</w:t>
            </w:r>
          </w:p>
        </w:tc>
        <w:tc>
          <w:tcPr>
            <w:tcW w:w="7229" w:type="dxa"/>
            <w:tcBorders>
              <w:top w:val="single" w:sz="12" w:space="0" w:color="000000"/>
              <w:left w:val="nil"/>
              <w:bottom w:val="single" w:sz="4" w:space="0" w:color="000000"/>
              <w:right w:val="single" w:sz="4" w:space="0" w:color="000000"/>
            </w:tcBorders>
          </w:tcPr>
          <w:p w14:paraId="411C1A24" w14:textId="77777777" w:rsidR="00D07760" w:rsidRPr="00D07760" w:rsidRDefault="00D07760" w:rsidP="00D07760">
            <w:pPr>
              <w:numPr>
                <w:ilvl w:val="0"/>
                <w:numId w:val="8"/>
              </w:numPr>
              <w:tabs>
                <w:tab w:val="left" w:pos="325"/>
              </w:tabs>
              <w:spacing w:after="0" w:line="240" w:lineRule="auto"/>
              <w:ind w:left="325" w:hanging="29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Ulaganje u opremu (nabava oprema, inventara i sredstava potrebnih za provedbu projektnih aktivnosti: </w:t>
            </w:r>
            <w:proofErr w:type="spellStart"/>
            <w:r w:rsidRPr="00D07760">
              <w:rPr>
                <w:rFonts w:ascii="Times New Roman" w:eastAsia="Times New Roman" w:hAnsi="Times New Roman" w:cs="Times New Roman"/>
                <w:kern w:val="0"/>
                <w:sz w:val="24"/>
                <w:szCs w:val="24"/>
                <w:lang w:val="hr" w:eastAsia="hr-HR"/>
                <w14:ligatures w14:val="none"/>
              </w:rPr>
              <w:t>prikazne</w:t>
            </w:r>
            <w:proofErr w:type="spellEnd"/>
            <w:r w:rsidRPr="00D07760">
              <w:rPr>
                <w:rFonts w:ascii="Times New Roman" w:eastAsia="Times New Roman" w:hAnsi="Times New Roman" w:cs="Times New Roman"/>
                <w:kern w:val="0"/>
                <w:sz w:val="24"/>
                <w:szCs w:val="24"/>
                <w:lang w:val="hr" w:eastAsia="hr-HR"/>
                <w14:ligatures w14:val="none"/>
              </w:rPr>
              <w:t xml:space="preserve"> vitrine, projektori, narodna nošnja, didaktička oprema, tradicijski instrumenti i slično)</w:t>
            </w:r>
          </w:p>
          <w:p w14:paraId="6E239C02" w14:textId="77777777" w:rsidR="00D07760" w:rsidRPr="00D07760" w:rsidRDefault="00D07760" w:rsidP="00D07760">
            <w:pPr>
              <w:numPr>
                <w:ilvl w:val="0"/>
                <w:numId w:val="8"/>
              </w:numPr>
              <w:tabs>
                <w:tab w:val="left" w:pos="325"/>
              </w:tabs>
              <w:spacing w:after="0" w:line="240" w:lineRule="auto"/>
              <w:ind w:left="325" w:hanging="29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Digitalizacija kulturnih, edukativnih i promotivnih sadržaja vezanih uz lokalnu kulturnu baštinu, uključujući nematerijalnu baštinu, tradiciju, lokalne proizvode i gastronomiju (izrada digitalnih karata, virtualne ture i digitalne prezentacije, digitalni alati za edukaciju, e-publikacija, digitalizacija starih fotografija, zapisa i slično)</w:t>
            </w:r>
          </w:p>
          <w:p w14:paraId="6724FD1F" w14:textId="77777777" w:rsidR="00D07760" w:rsidRPr="00D07760" w:rsidRDefault="00D07760" w:rsidP="00D07760">
            <w:pPr>
              <w:numPr>
                <w:ilvl w:val="0"/>
                <w:numId w:val="8"/>
              </w:numPr>
              <w:tabs>
                <w:tab w:val="left" w:pos="325"/>
              </w:tabs>
              <w:spacing w:after="0" w:line="240" w:lineRule="auto"/>
              <w:ind w:left="325" w:hanging="29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Aktivnosti očuvanja i prezentacije kulturne baštine, tradicije i lokalne gastronomije (tradicionalni i folklorni nastupi, prezentacije i degustacije lokalne gastronomije i tradicionalnih jela, manifestacije i događanja s baštinskom i edukativnom komponentom)</w:t>
            </w:r>
          </w:p>
          <w:p w14:paraId="110F8CF8" w14:textId="77777777" w:rsidR="00D07760" w:rsidRPr="00D07760" w:rsidRDefault="00D07760" w:rsidP="00D07760">
            <w:pPr>
              <w:numPr>
                <w:ilvl w:val="0"/>
                <w:numId w:val="8"/>
              </w:numPr>
              <w:tabs>
                <w:tab w:val="left" w:pos="325"/>
              </w:tabs>
              <w:spacing w:after="0" w:line="240" w:lineRule="auto"/>
              <w:ind w:left="325" w:hanging="29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Marketinške-promotivne aktivnosti (izrada promotivnih i interpretacijskih materijala, multimedijalnih sadržaja, fotografija, video sadržaja i sličnih aktivnosti usmjerenih na promociju kulturne baštine, tradicije i lokalne gastronomije)</w:t>
            </w:r>
          </w:p>
          <w:p w14:paraId="1C9FBF7E" w14:textId="77777777" w:rsidR="00D07760" w:rsidRPr="00D07760" w:rsidRDefault="00D07760" w:rsidP="00D07760">
            <w:pPr>
              <w:numPr>
                <w:ilvl w:val="0"/>
                <w:numId w:val="8"/>
              </w:numPr>
              <w:tabs>
                <w:tab w:val="left" w:pos="325"/>
              </w:tabs>
              <w:spacing w:after="0" w:line="240" w:lineRule="auto"/>
              <w:ind w:left="325" w:hanging="29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Edukacijsko-informativne aktivnosti namijenjene široj javnosti i stručnim skupinama usmjerene podizanju svijesti o lokalnoj gastronomiji i kulturnoj baštini (radionice, treninzi, demonstracije i izrada edukativnih vodiča i materijala  te interpretacija kulturne baštine, tradicije i lokalne gastronomije)</w:t>
            </w:r>
          </w:p>
          <w:p w14:paraId="3781FD7F" w14:textId="77777777" w:rsidR="00D07760" w:rsidRPr="00D07760" w:rsidRDefault="00D07760" w:rsidP="00D07760">
            <w:pPr>
              <w:numPr>
                <w:ilvl w:val="0"/>
                <w:numId w:val="8"/>
              </w:numPr>
              <w:tabs>
                <w:tab w:val="left" w:pos="325"/>
              </w:tabs>
              <w:spacing w:after="0" w:line="240" w:lineRule="auto"/>
              <w:ind w:left="325" w:hanging="29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Opći troškovi (troškovi pripreme i provedbe projekata, troškovi projektno – tehničke dokumentacije, troškovi postupka nabave, autorske usluge, prijevod i slično.)</w:t>
            </w:r>
          </w:p>
          <w:p w14:paraId="10E6B7DF" w14:textId="77777777" w:rsidR="00D07760" w:rsidRPr="00D07760" w:rsidRDefault="00D07760" w:rsidP="00D07760">
            <w:pPr>
              <w:tabs>
                <w:tab w:val="left" w:pos="325"/>
              </w:tabs>
              <w:spacing w:after="0" w:line="240" w:lineRule="auto"/>
              <w:ind w:left="325"/>
              <w:jc w:val="both"/>
              <w:rPr>
                <w:rFonts w:ascii="Times New Roman" w:eastAsia="Times New Roman" w:hAnsi="Times New Roman" w:cs="Times New Roman"/>
                <w:kern w:val="0"/>
                <w:sz w:val="24"/>
                <w:szCs w:val="24"/>
                <w:lang w:val="hr" w:eastAsia="hr-HR"/>
                <w14:ligatures w14:val="none"/>
              </w:rPr>
            </w:pPr>
          </w:p>
          <w:p w14:paraId="7E28AB77" w14:textId="77777777" w:rsidR="00D07760" w:rsidRPr="00D07760" w:rsidRDefault="00146BC6" w:rsidP="00D07760">
            <w:pPr>
              <w:tabs>
                <w:tab w:val="left" w:pos="325"/>
              </w:tabs>
              <w:spacing w:after="0" w:line="240" w:lineRule="auto"/>
              <w:ind w:left="33"/>
              <w:jc w:val="both"/>
              <w:rPr>
                <w:rFonts w:ascii="Times New Roman" w:eastAsia="Times New Roman" w:hAnsi="Times New Roman" w:cs="Times New Roman"/>
                <w:kern w:val="0"/>
                <w:sz w:val="24"/>
                <w:szCs w:val="24"/>
                <w:lang w:val="hr" w:eastAsia="hr-HR"/>
                <w14:ligatures w14:val="none"/>
              </w:rPr>
            </w:pPr>
            <w:sdt>
              <w:sdtPr>
                <w:rPr>
                  <w:rFonts w:ascii="Calibri" w:eastAsia="Calibri" w:hAnsi="Calibri" w:cs="Calibri"/>
                  <w:kern w:val="0"/>
                  <w:lang w:val="hr" w:eastAsia="hr-HR"/>
                  <w14:ligatures w14:val="none"/>
                </w:rPr>
                <w:tag w:val="goog_rdk_11"/>
                <w:id w:val="-1465945640"/>
              </w:sdtPr>
              <w:sdtEndPr/>
              <w:sdtContent/>
            </w:sdt>
            <w:r w:rsidR="00D07760" w:rsidRPr="00D07760">
              <w:rPr>
                <w:rFonts w:ascii="Times New Roman" w:eastAsia="Times New Roman" w:hAnsi="Times New Roman" w:cs="Times New Roman"/>
                <w:kern w:val="0"/>
                <w:sz w:val="24"/>
                <w:szCs w:val="24"/>
                <w:lang w:val="hr" w:eastAsia="hr-HR"/>
                <w14:ligatures w14:val="none"/>
              </w:rPr>
              <w:t>Aktivnosti navedene pod rednim brojem 3., 4 i 6. ne mogu biti jedine prihvatljive aktivnosti u sklopu prijavljenog projekta. Projekt mora sadržavati minimalno jednu od aktivnost pod točkom 1., 2. i/ili 5.</w:t>
            </w:r>
          </w:p>
          <w:p w14:paraId="7947030A" w14:textId="77777777" w:rsidR="00D07760" w:rsidRPr="00D07760" w:rsidRDefault="00D07760" w:rsidP="00D07760">
            <w:pPr>
              <w:tabs>
                <w:tab w:val="left" w:pos="325"/>
              </w:tabs>
              <w:spacing w:after="0" w:line="240" w:lineRule="auto"/>
              <w:ind w:left="33"/>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Navedeni redni brojevi prihvatljivih aktivnosti ujedno su šifre prihvatljivih aktivnosti koje je potrebno navesti u Obrascu 2 Plan projektnih aktivnosti.</w:t>
            </w:r>
          </w:p>
        </w:tc>
      </w:tr>
    </w:tbl>
    <w:p w14:paraId="7A79D385" w14:textId="77777777" w:rsidR="00D07760" w:rsidRPr="00D07760" w:rsidRDefault="00D07760" w:rsidP="00D07760">
      <w:pPr>
        <w:spacing w:after="120" w:line="240" w:lineRule="auto"/>
        <w:jc w:val="both"/>
        <w:rPr>
          <w:rFonts w:ascii="Times New Roman" w:eastAsia="Times New Roman" w:hAnsi="Times New Roman" w:cs="Times New Roman"/>
          <w:b/>
          <w:bCs/>
          <w:kern w:val="0"/>
          <w:sz w:val="24"/>
          <w:szCs w:val="24"/>
          <w:u w:val="single"/>
          <w:lang w:val="hr" w:eastAsia="hr-HR"/>
          <w14:ligatures w14:val="none"/>
        </w:rPr>
      </w:pPr>
    </w:p>
    <w:p w14:paraId="2EB484F6" w14:textId="77777777" w:rsidR="00D07760" w:rsidRPr="00D07760" w:rsidRDefault="00D07760" w:rsidP="00D07760">
      <w:pPr>
        <w:spacing w:after="120" w:line="240" w:lineRule="auto"/>
        <w:jc w:val="both"/>
        <w:rPr>
          <w:rFonts w:ascii="Times New Roman" w:eastAsia="Times New Roman" w:hAnsi="Times New Roman" w:cs="Times New Roman"/>
          <w:kern w:val="0"/>
          <w:lang w:val="hr" w:eastAsia="hr-HR"/>
          <w14:ligatures w14:val="none"/>
        </w:rPr>
      </w:pPr>
      <w:r w:rsidRPr="00D07760">
        <w:rPr>
          <w:rFonts w:ascii="Times New Roman" w:eastAsia="Times New Roman" w:hAnsi="Times New Roman" w:cs="Times New Roman"/>
          <w:kern w:val="0"/>
          <w:lang w:val="hr" w:eastAsia="hr-HR"/>
          <w14:ligatures w14:val="none"/>
        </w:rPr>
        <w:t xml:space="preserve">NAPOMENA: </w:t>
      </w:r>
    </w:p>
    <w:p w14:paraId="5E5D9DB8" w14:textId="77777777" w:rsidR="00D07760" w:rsidRPr="00D07760" w:rsidRDefault="00D07760" w:rsidP="00D07760">
      <w:pPr>
        <w:spacing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Sve aktivnosti moraju biti izravno povezane s ciljevima Natječaja i jasno opisane u Prijavnom obrascu. Aktivnosti koje nisu povezane s ciljevima Natječaja neće biti prihvatljive za sufinanciranje. </w:t>
      </w:r>
    </w:p>
    <w:p w14:paraId="48787934" w14:textId="77777777" w:rsidR="00D07760" w:rsidRPr="00D07760" w:rsidRDefault="00D07760" w:rsidP="00D07760">
      <w:pPr>
        <w:spacing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Sve aktivnosti moraju doprinositi lokalnom razvoju, jačanju identiteta područja i obogaćivanju turističke ponude kroz kulturnu i gastronomsku valorizaciju. Troškovi nastupa i sudjelovanje izvođača u sklopu manifestacija prihvatljivi su isključivo ako se odnose na kulturnu baštinu u smislu ovog Natječaja, odnosno na nastupe kulturno-umjetničkih društava, klapa, folklornih i drugih tradicijskih skupina, čije je djelovanje usmjereno na očuvanje i promociju lokalne i kulturne baštine. </w:t>
      </w:r>
    </w:p>
    <w:p w14:paraId="50CEA62B" w14:textId="77777777" w:rsidR="00D07760" w:rsidRPr="00D07760" w:rsidRDefault="00146BC6" w:rsidP="00D07760">
      <w:pPr>
        <w:spacing w:after="120" w:line="240" w:lineRule="auto"/>
        <w:jc w:val="both"/>
        <w:rPr>
          <w:rFonts w:ascii="Times New Roman" w:eastAsia="Times New Roman" w:hAnsi="Times New Roman" w:cs="Times New Roman"/>
          <w:b/>
          <w:bCs/>
          <w:kern w:val="0"/>
          <w:sz w:val="24"/>
          <w:szCs w:val="24"/>
          <w:u w:val="single"/>
          <w:lang w:val="hr" w:eastAsia="hr-HR"/>
          <w14:ligatures w14:val="none"/>
        </w:rPr>
      </w:pPr>
      <w:sdt>
        <w:sdtPr>
          <w:rPr>
            <w:rFonts w:ascii="Calibri" w:eastAsia="Calibri" w:hAnsi="Calibri" w:cs="Calibri"/>
            <w:kern w:val="0"/>
            <w:sz w:val="24"/>
            <w:szCs w:val="24"/>
            <w:lang w:val="hr" w:eastAsia="hr-HR"/>
            <w14:ligatures w14:val="none"/>
          </w:rPr>
          <w:tag w:val="goog_rdk_12"/>
          <w:id w:val="655951930"/>
          <w:showingPlcHdr/>
        </w:sdtPr>
        <w:sdtEndPr/>
        <w:sdtContent>
          <w:r w:rsidR="00D07760" w:rsidRPr="00D07760">
            <w:rPr>
              <w:rFonts w:ascii="Calibri" w:eastAsia="Calibri" w:hAnsi="Calibri" w:cs="Calibri"/>
              <w:kern w:val="0"/>
              <w:sz w:val="24"/>
              <w:szCs w:val="24"/>
              <w:lang w:val="hr" w:eastAsia="hr-HR"/>
              <w14:ligatures w14:val="none"/>
            </w:rPr>
            <w:t xml:space="preserve">     </w:t>
          </w:r>
        </w:sdtContent>
      </w:sdt>
      <w:r w:rsidR="00D07760" w:rsidRPr="00D07760">
        <w:rPr>
          <w:rFonts w:ascii="Times New Roman" w:eastAsia="Times New Roman" w:hAnsi="Times New Roman" w:cs="Times New Roman"/>
          <w:kern w:val="0"/>
          <w:sz w:val="24"/>
          <w:szCs w:val="24"/>
          <w:lang w:val="hr" w:eastAsia="hr-HR"/>
          <w14:ligatures w14:val="none"/>
        </w:rPr>
        <w:t>Aktivnosti koje uključuju građenje/rekonstrukciju/održavanje i koje zahtijevaju građevinsku dozvolu nisu prihvatljive.</w:t>
      </w:r>
    </w:p>
    <w:p w14:paraId="22C99724" w14:textId="77777777" w:rsidR="00D07760" w:rsidRPr="00D07760" w:rsidRDefault="00D07760" w:rsidP="00D07760">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VAŽNO! </w:t>
      </w:r>
    </w:p>
    <w:p w14:paraId="2AB7F98D" w14:textId="77777777" w:rsidR="00D07760" w:rsidRPr="00D07760" w:rsidRDefault="00D07760" w:rsidP="00D07760">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Manifestacije i događanja u okviru ovog Natječaja moraju imati primarno kulturnu, edukativnu i baštinsku svrhu. Zabavni, komercijalni ili promotivni sadržaji koji nisu izravno i sadržajno povezani s očuvanjem, interpretacijom i promocijom lokalne kulturne i gastronomske baštine nisu prihvatljivi za sufinanciranje. Postojeće manifestacije i događanja koja se redovito održavaju  prihvatljiva su isključivo ako prijava uključuje jasno definirane nove, dodatne ili unaprijeđene sadržaje u odnosu na prethodna izdanja (uvođenje digitalnih elemenata ili alata, razvoj ili jačanje edukativnih komponenti, uključivanje novih ciljnih skupina kroz posebno osmišljene sadržaje i slično). Promjene koje se odnose na organizacijske, tehničke ili promotivne aspekte (npr. promjena izvođača iste vrste, termina, lokacije, vizualnog identiteta ili promotivnih materijala) ne smatraju se novim sadržajem u smislu ovog Natječaja). </w:t>
      </w:r>
    </w:p>
    <w:p w14:paraId="6EED55E9"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29" w:name="_Toc217909525"/>
      <w:r w:rsidRPr="00D07760">
        <w:rPr>
          <w:rFonts w:ascii="Times New Roman" w:eastAsia="Times New Roman" w:hAnsi="Times New Roman" w:cs="Times New Roman"/>
          <w:b/>
          <w:bCs/>
          <w:color w:val="000000"/>
          <w:kern w:val="0"/>
          <w:sz w:val="24"/>
          <w:szCs w:val="24"/>
          <w:lang w:val="hr" w:eastAsia="hr-HR"/>
          <w14:ligatures w14:val="none"/>
        </w:rPr>
        <w:t>Opći uvjeti prihvatljivosti troškova</w:t>
      </w:r>
      <w:bookmarkEnd w:id="29"/>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2205B49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okviru ovog Natječaja, opći uvjeti prihvatljivosti troškova su:</w:t>
      </w:r>
    </w:p>
    <w:p w14:paraId="4FEEFDAB"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povezanost s projektom i nastanak u okviru projekta</w:t>
      </w:r>
    </w:p>
    <w:p w14:paraId="1E867505"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stvarnost nastanka kod korisnika </w:t>
      </w:r>
    </w:p>
    <w:p w14:paraId="274409E0"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izvršenje plaćanja dobavljačima roba, izvođačima radova te pružateljima usluga </w:t>
      </w:r>
    </w:p>
    <w:p w14:paraId="783B8DAB"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dokazivost putem računa ili drugih dokumenata jednako dokazne vrijednosti </w:t>
      </w:r>
    </w:p>
    <w:p w14:paraId="1FB6DB46"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evidentiranje računa u poslovnim knjigama korisnika, u skladu sa nacionalnim zakonodavstvom</w:t>
      </w:r>
    </w:p>
    <w:p w14:paraId="4506D389"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osnova na temelju koje je izvršeno plaćanje računa (ponuda, predračun ili drugi dokument) ne smije biti datirana prije datuma nastanka navedenog na odabranoj ponudi </w:t>
      </w:r>
    </w:p>
    <w:p w14:paraId="31EE1712"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provođenje postupaka nabave u skladu s propisima i pravilima</w:t>
      </w:r>
    </w:p>
    <w:p w14:paraId="15F7E163" w14:textId="77777777" w:rsidR="00D07760" w:rsidRPr="00D07760" w:rsidRDefault="00D07760" w:rsidP="00D07760">
      <w:pPr>
        <w:numPr>
          <w:ilvl w:val="0"/>
          <w:numId w:val="2"/>
        </w:numPr>
        <w:spacing w:after="0" w:line="240" w:lineRule="auto"/>
        <w:ind w:left="426" w:hanging="426"/>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ne smije biti utvrđen sukob interesa između korisnika (naručitelja) i gospodarskog subjekta (ponuditelja) </w:t>
      </w:r>
    </w:p>
    <w:p w14:paraId="618E5041" w14:textId="77777777" w:rsidR="00D07760" w:rsidRPr="00D07760" w:rsidRDefault="00D07760" w:rsidP="00D07760">
      <w:pPr>
        <w:numPr>
          <w:ilvl w:val="0"/>
          <w:numId w:val="2"/>
        </w:numPr>
        <w:spacing w:after="0" w:line="240" w:lineRule="auto"/>
        <w:ind w:left="425" w:hanging="425"/>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usklađenost s odredbama članka 36. Uredbe (EU) br. 2021/2116 koje se odnose na zabranu dvostrukog financiranja</w:t>
      </w:r>
    </w:p>
    <w:p w14:paraId="2BA9BDC8" w14:textId="77777777" w:rsidR="00D07760" w:rsidRPr="00D07760" w:rsidRDefault="00D07760" w:rsidP="00D07760">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aktivnosti vezane uz projekt ne smiju započeti prije podnošenja zahtjeva za potporu, osim pripremnih aktivnosti (opći troškovi, kupnja zemljišta i objekta) i ako su nastali nakon 1. siječnja 2023. godine </w:t>
      </w:r>
    </w:p>
    <w:p w14:paraId="29E27846" w14:textId="77777777" w:rsidR="00D07760" w:rsidRPr="00D07760" w:rsidRDefault="00D07760" w:rsidP="00D07760">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kern w:val="0"/>
          <w:sz w:val="24"/>
          <w:szCs w:val="24"/>
          <w:lang w:val="hr" w:eastAsia="hr-HR"/>
          <w14:ligatures w14:val="none"/>
        </w:rPr>
      </w:pPr>
    </w:p>
    <w:p w14:paraId="702CEE5E"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30" w:name="_Toc217909526"/>
      <w:r w:rsidRPr="00D07760">
        <w:rPr>
          <w:rFonts w:ascii="Times New Roman" w:eastAsia="Times New Roman" w:hAnsi="Times New Roman" w:cs="Times New Roman"/>
          <w:b/>
          <w:bCs/>
          <w:color w:val="000000"/>
          <w:kern w:val="0"/>
          <w:sz w:val="24"/>
          <w:szCs w:val="24"/>
          <w:lang w:val="hr" w:eastAsia="hr-HR"/>
          <w14:ligatures w14:val="none"/>
        </w:rPr>
        <w:t>Neprihvatljivost troškova</w:t>
      </w:r>
      <w:bookmarkEnd w:id="30"/>
    </w:p>
    <w:p w14:paraId="06C17D4B"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bookmarkStart w:id="31" w:name="_heading=h.9sipbfc0nh8z" w:colFirst="0" w:colLast="0"/>
      <w:bookmarkEnd w:id="31"/>
      <w:r w:rsidRPr="00D07760">
        <w:rPr>
          <w:rFonts w:ascii="Times New Roman" w:eastAsia="Times New Roman" w:hAnsi="Times New Roman" w:cs="Times New Roman"/>
          <w:kern w:val="0"/>
          <w:sz w:val="24"/>
          <w:szCs w:val="24"/>
          <w:lang w:val="hr" w:eastAsia="hr-HR"/>
          <w14:ligatures w14:val="none"/>
        </w:rPr>
        <w:t xml:space="preserve">U  okviru Natječaja sljedeći troškovi su neprihvatljivi za sufinanciranje: </w:t>
      </w:r>
    </w:p>
    <w:p w14:paraId="47F06483"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porez na dodanu vrijednost (PDV) u slučaju da je korisnik porezni obveznik upisan u registar obveznika PDV-a te ima pravo na odbitak pretporeza (PDV-a)</w:t>
      </w:r>
    </w:p>
    <w:p w14:paraId="6C4CCD41"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 xml:space="preserve">drugi porezi te propisane naknade i doprinosi, osim ako korisniku porezi i doprinosi nisu </w:t>
      </w:r>
      <w:proofErr w:type="spellStart"/>
      <w:r w:rsidRPr="00631031">
        <w:rPr>
          <w:rFonts w:ascii="Times New Roman" w:eastAsia="Times New Roman" w:hAnsi="Times New Roman" w:cs="Times New Roman"/>
          <w:color w:val="000000"/>
          <w:kern w:val="0"/>
          <w:sz w:val="24"/>
          <w:szCs w:val="24"/>
          <w:lang w:val="hr" w:eastAsia="hr-HR"/>
          <w14:ligatures w14:val="none"/>
        </w:rPr>
        <w:t>povrativi</w:t>
      </w:r>
      <w:proofErr w:type="spellEnd"/>
    </w:p>
    <w:p w14:paraId="596B2462"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kamate i ostali financijski troškovi (troškovi za vođenje računa, tečajne razlike, troškovi garancije, troškovi kredita i sl.)</w:t>
      </w:r>
    </w:p>
    <w:p w14:paraId="7E5FA17C"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EE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 xml:space="preserve">kupnja rabljene opreme, strojeva, alata i ostale materijalna imovina, </w:t>
      </w:r>
    </w:p>
    <w:p w14:paraId="35C302BD"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EE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sve vrste vozila</w:t>
      </w:r>
      <w:r w:rsidRPr="00631031">
        <w:rPr>
          <w:rFonts w:ascii="Times New Roman" w:eastAsia="Times New Roman" w:hAnsi="Times New Roman" w:cs="Times New Roman"/>
          <w:color w:val="EE0000"/>
          <w:kern w:val="0"/>
          <w:sz w:val="24"/>
          <w:szCs w:val="24"/>
          <w:lang w:val="hr" w:eastAsia="hr-HR"/>
          <w14:ligatures w14:val="none"/>
        </w:rPr>
        <w:tab/>
      </w:r>
    </w:p>
    <w:p w14:paraId="154CEDB2"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 xml:space="preserve">ribarska i sva ostala plovila </w:t>
      </w:r>
    </w:p>
    <w:p w14:paraId="434781C2"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 xml:space="preserve">svi troškovi amortizacije </w:t>
      </w:r>
    </w:p>
    <w:p w14:paraId="2949BCE1"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troškovi vezani uz ugovor o leasingu, kao što su marža davatelja leasinga, troškovi kredita i refinanciranja kamata, režijski troškovi i troškovi osiguranja</w:t>
      </w:r>
    </w:p>
    <w:p w14:paraId="0CDFCF92"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EE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operativni troškovi (sirovine, materijali, energija, režijski troškovi i slično, a koji su vezani za operativno poslovanje korisnika i nisu izravno povezani s provedbom projekta)</w:t>
      </w:r>
    </w:p>
    <w:p w14:paraId="012AC0A0"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 xml:space="preserve">plaće i druge naknade osoba koje nisu izravno povezane s projektom za kojeg se odobrava potpora </w:t>
      </w:r>
    </w:p>
    <w:p w14:paraId="602C7085"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savjetodavne usluge povezane s redovitim aktivnostima</w:t>
      </w:r>
    </w:p>
    <w:p w14:paraId="23E59994"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novčane kazne, financijske kazne i troškovi sudskih postupaka</w:t>
      </w:r>
    </w:p>
    <w:p w14:paraId="3A4179FD"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plaćanje gotovim novcem (u gotovini), osim za troškove u okviru službenih putovanja izravno povezanih s provedbom projekta (troškovi javnog prijevoza, troškovi trajekta, cestarine, mostarine i slični troškovi)</w:t>
      </w:r>
    </w:p>
    <w:p w14:paraId="7CF1B3BA"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nabava putem financijskog ili operativnog leasinga</w:t>
      </w:r>
    </w:p>
    <w:p w14:paraId="5F88D816"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neodobreni troškovi</w:t>
      </w:r>
    </w:p>
    <w:p w14:paraId="1FD6A507"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kupnja prava na poljoprivrednu proizvodnju</w:t>
      </w:r>
    </w:p>
    <w:p w14:paraId="0885B9A4"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kupnja prava na plaćanje</w:t>
      </w:r>
    </w:p>
    <w:p w14:paraId="0D2F6F9F"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EE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 xml:space="preserve">kupnja životinja </w:t>
      </w:r>
    </w:p>
    <w:p w14:paraId="6FD9CC39"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kupnja i sadnja jednogodišnjeg bilja</w:t>
      </w:r>
    </w:p>
    <w:p w14:paraId="117CA005"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ulaganja u pošumljavanje koja nisu usklađena s okolišnim i klimatskim ciljevima u skladu s načelima održivoga gospodarenja šumama, kako su razvijena u paneuropskim smjernicama za pošumljavanje i ponovno pošumljavanje</w:t>
      </w:r>
    </w:p>
    <w:p w14:paraId="75139649"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kern w:val="0"/>
          <w:sz w:val="24"/>
          <w:szCs w:val="24"/>
          <w:lang w:val="hr" w:eastAsia="hr-HR"/>
          <w14:ligatures w14:val="none"/>
        </w:rPr>
      </w:pPr>
      <w:r w:rsidRPr="00631031">
        <w:rPr>
          <w:rFonts w:ascii="Times New Roman" w:eastAsia="Times New Roman" w:hAnsi="Times New Roman" w:cs="Times New Roman"/>
          <w:kern w:val="0"/>
          <w:sz w:val="24"/>
          <w:szCs w:val="24"/>
          <w:lang w:val="hr" w:eastAsia="hr-HR"/>
          <w14:ligatures w14:val="none"/>
        </w:rPr>
        <w:t>troškovi za nabavu alkoholnih pića i duhanskih proizvoda za konzumaciju, posluživanje, prodaju ili besplatnu distribuciju</w:t>
      </w:r>
    </w:p>
    <w:p w14:paraId="0B7970C0"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kern w:val="0"/>
          <w:sz w:val="24"/>
          <w:szCs w:val="24"/>
          <w:lang w:val="hr" w:eastAsia="hr-HR"/>
          <w14:ligatures w14:val="none"/>
        </w:rPr>
      </w:pPr>
      <w:r w:rsidRPr="00631031">
        <w:rPr>
          <w:rFonts w:ascii="Times New Roman" w:eastAsia="Times New Roman" w:hAnsi="Times New Roman" w:cs="Times New Roman"/>
          <w:kern w:val="0"/>
          <w:sz w:val="24"/>
          <w:szCs w:val="24"/>
          <w:lang w:val="hr" w:eastAsia="hr-HR"/>
          <w14:ligatures w14:val="none"/>
        </w:rPr>
        <w:t>troškovi komercijalnih, estradnih i isključivo zabavnih glazbenih nastupa te koncertnih i promotivnih programa koji nisu sadržajno usmjereni na očuvanje, interpretaciju i prezentaciju lokalne kulturne i tradicijske baštine</w:t>
      </w:r>
    </w:p>
    <w:p w14:paraId="4CE71D89"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631031">
        <w:rPr>
          <w:rFonts w:ascii="Times New Roman" w:eastAsia="Times New Roman" w:hAnsi="Times New Roman" w:cs="Times New Roman"/>
          <w:kern w:val="0"/>
          <w:sz w:val="24"/>
          <w:szCs w:val="24"/>
          <w:lang w:val="hr" w:eastAsia="hr-HR"/>
          <w14:ligatures w14:val="none"/>
        </w:rPr>
        <w:t>kupnja zemljišta i građevina radi realizacije projekta</w:t>
      </w:r>
    </w:p>
    <w:p w14:paraId="5964FBEA"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nematerijalna imovina koja nije i neće ostati povezana s projektom za kojeg se odobrava potpora</w:t>
      </w:r>
    </w:p>
    <w:p w14:paraId="12213679"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nepredviđeni radovi u gradnji i ostali nepredviđeni troškovi (</w:t>
      </w:r>
      <w:proofErr w:type="spellStart"/>
      <w:r w:rsidRPr="00631031">
        <w:rPr>
          <w:rFonts w:ascii="Times New Roman" w:eastAsia="Times New Roman" w:hAnsi="Times New Roman" w:cs="Times New Roman"/>
          <w:color w:val="000000"/>
          <w:kern w:val="0"/>
          <w:sz w:val="24"/>
          <w:szCs w:val="24"/>
          <w:lang w:val="hr" w:eastAsia="hr-HR"/>
          <w14:ligatures w14:val="none"/>
        </w:rPr>
        <w:t>vantroškovnički</w:t>
      </w:r>
      <w:proofErr w:type="spellEnd"/>
      <w:r w:rsidRPr="00631031">
        <w:rPr>
          <w:rFonts w:ascii="Times New Roman" w:eastAsia="Times New Roman" w:hAnsi="Times New Roman" w:cs="Times New Roman"/>
          <w:color w:val="000000"/>
          <w:kern w:val="0"/>
          <w:sz w:val="24"/>
          <w:szCs w:val="24"/>
          <w:lang w:val="hr" w:eastAsia="hr-HR"/>
          <w14:ligatures w14:val="none"/>
        </w:rPr>
        <w:t xml:space="preserve"> radovi)</w:t>
      </w:r>
    </w:p>
    <w:p w14:paraId="1F337A1B" w14:textId="77777777" w:rsidR="00D07760" w:rsidRPr="00631031" w:rsidRDefault="00D07760" w:rsidP="00631031">
      <w:pPr>
        <w:pStyle w:val="ListParagraph"/>
        <w:numPr>
          <w:ilvl w:val="0"/>
          <w:numId w:val="24"/>
        </w:num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631031">
        <w:rPr>
          <w:rFonts w:ascii="Times New Roman" w:eastAsia="Times New Roman" w:hAnsi="Times New Roman" w:cs="Times New Roman"/>
          <w:color w:val="000000"/>
          <w:kern w:val="0"/>
          <w:sz w:val="24"/>
          <w:szCs w:val="24"/>
          <w:lang w:val="hr" w:eastAsia="hr-HR"/>
          <w14:ligatures w14:val="none"/>
        </w:rPr>
        <w:t>troškovi vlastitog rada korisnika kod provedbe projekta, a koji podrazumijevaju angažiranje vlastite radne snage i drugih operativnih troškova</w:t>
      </w:r>
    </w:p>
    <w:p w14:paraId="14E00F7D" w14:textId="77777777" w:rsidR="00D07760" w:rsidRPr="00D07760" w:rsidRDefault="00D07760" w:rsidP="00D07760">
      <w:pPr>
        <w:pBdr>
          <w:top w:val="nil"/>
          <w:left w:val="nil"/>
          <w:bottom w:val="nil"/>
          <w:right w:val="nil"/>
          <w:between w:val="nil"/>
        </w:pBdr>
        <w:shd w:val="clear" w:color="auto" w:fill="FFFFFF"/>
        <w:tabs>
          <w:tab w:val="left" w:pos="360"/>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72BEF24B" w14:textId="77777777" w:rsidR="00D07760" w:rsidRPr="00D07760" w:rsidRDefault="00D07760" w:rsidP="00D07760">
      <w:pPr>
        <w:tabs>
          <w:tab w:val="left" w:pos="1064"/>
        </w:tabs>
        <w:spacing w:before="120" w:after="120" w:line="240" w:lineRule="auto"/>
        <w:jc w:val="both"/>
        <w:rPr>
          <w:rFonts w:ascii="Times New Roman" w:eastAsia="Times New Roman" w:hAnsi="Times New Roman" w:cs="Times New Roman"/>
          <w:b/>
          <w:bCs/>
          <w:kern w:val="0"/>
          <w:sz w:val="24"/>
          <w:szCs w:val="24"/>
          <w:u w:val="single"/>
          <w:lang w:val="hr" w:eastAsia="hr-HR"/>
          <w14:ligatures w14:val="none"/>
        </w:rPr>
      </w:pPr>
      <w:r w:rsidRPr="00D07760">
        <w:rPr>
          <w:rFonts w:ascii="Times New Roman" w:eastAsia="Times New Roman" w:hAnsi="Times New Roman" w:cs="Times New Roman"/>
          <w:b/>
          <w:bCs/>
          <w:kern w:val="0"/>
          <w:sz w:val="24"/>
          <w:szCs w:val="24"/>
          <w:u w:val="single"/>
          <w:lang w:val="hr" w:eastAsia="hr-HR"/>
          <w14:ligatures w14:val="none"/>
        </w:rPr>
        <w:t xml:space="preserve">Opći troškovi vezani uz pripremu i provedbu projekta </w:t>
      </w:r>
    </w:p>
    <w:p w14:paraId="226216D1" w14:textId="77777777" w:rsidR="00D07760" w:rsidRPr="00D07760" w:rsidRDefault="00D07760" w:rsidP="00D07760">
      <w:pPr>
        <w:tabs>
          <w:tab w:val="left" w:pos="1064"/>
        </w:tabs>
        <w:spacing w:before="120" w:after="120" w:line="240" w:lineRule="auto"/>
        <w:jc w:val="both"/>
        <w:rPr>
          <w:rFonts w:ascii="Times New Roman" w:eastAsia="Times New Roman" w:hAnsi="Times New Roman" w:cs="Times New Roman"/>
          <w:b/>
          <w:bCs/>
          <w:kern w:val="0"/>
          <w:sz w:val="24"/>
          <w:szCs w:val="24"/>
          <w:u w:val="single"/>
          <w:lang w:val="hr" w:eastAsia="hr-HR"/>
          <w14:ligatures w14:val="none"/>
        </w:rPr>
      </w:pPr>
      <w:r w:rsidRPr="00D07760">
        <w:rPr>
          <w:rFonts w:ascii="Times New Roman" w:eastAsia="Times New Roman" w:hAnsi="Times New Roman" w:cs="Times New Roman"/>
          <w:b/>
          <w:bCs/>
          <w:kern w:val="0"/>
          <w:sz w:val="24"/>
          <w:szCs w:val="24"/>
          <w:u w:val="single"/>
          <w:lang w:val="hr" w:eastAsia="hr-HR"/>
          <w14:ligatures w14:val="none"/>
        </w:rPr>
        <w:t xml:space="preserve"> </w:t>
      </w:r>
    </w:p>
    <w:p w14:paraId="2812153C" w14:textId="77777777" w:rsidR="00D07760" w:rsidRPr="00D07760" w:rsidRDefault="00D07760" w:rsidP="00D07760">
      <w:pPr>
        <w:tabs>
          <w:tab w:val="left" w:pos="1064"/>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Opći troškovi prihvatljivi su do 10% vrijednosti ukupno prihvatljivih troškova projekta, ali ne više od 10.000 EUR, od kojih su:</w:t>
      </w:r>
    </w:p>
    <w:p w14:paraId="58C5794F" w14:textId="77777777" w:rsidR="00D07760" w:rsidRPr="00D07760" w:rsidRDefault="00D07760" w:rsidP="00D07760">
      <w:pPr>
        <w:widowControl w:val="0"/>
        <w:numPr>
          <w:ilvl w:val="0"/>
          <w:numId w:val="11"/>
        </w:numPr>
        <w:tabs>
          <w:tab w:val="left" w:pos="142"/>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troškovi savjetodavnih (konzultantskih) usluga u svrhu pripreme dokumentacije za prijavu na LAG natječaj, prihvatljivi su u iznosu do 2% od ukupno prihvatljivih troškova projekta bez općih troškova, ali ne više od 5.000 EUR </w:t>
      </w:r>
    </w:p>
    <w:p w14:paraId="2ACBB5B9" w14:textId="77777777" w:rsidR="00D07760" w:rsidRPr="00D07760" w:rsidRDefault="00D07760" w:rsidP="00D07760">
      <w:pPr>
        <w:widowControl w:val="0"/>
        <w:numPr>
          <w:ilvl w:val="0"/>
          <w:numId w:val="11"/>
        </w:numPr>
        <w:tabs>
          <w:tab w:val="left" w:pos="142"/>
        </w:tabs>
        <w:spacing w:after="0" w:line="240" w:lineRule="auto"/>
        <w:jc w:val="both"/>
        <w:rPr>
          <w:rFonts w:ascii="Times New Roman" w:eastAsia="Times New Roman" w:hAnsi="Times New Roman" w:cs="Times New Roman"/>
          <w:kern w:val="0"/>
          <w:sz w:val="24"/>
          <w:szCs w:val="24"/>
          <w:lang w:val="hr" w:eastAsia="hr-HR"/>
          <w14:ligatures w14:val="none"/>
        </w:rPr>
      </w:pPr>
      <w:bookmarkStart w:id="32" w:name="_heading=h.vmt3mzwapylr" w:colFirst="0" w:colLast="0"/>
      <w:bookmarkEnd w:id="32"/>
      <w:r w:rsidRPr="00D07760">
        <w:rPr>
          <w:rFonts w:ascii="Times New Roman" w:eastAsia="Times New Roman" w:hAnsi="Times New Roman" w:cs="Times New Roman"/>
          <w:kern w:val="0"/>
          <w:sz w:val="24"/>
          <w:szCs w:val="24"/>
          <w:lang w:val="hr" w:eastAsia="hr-HR"/>
          <w14:ligatures w14:val="none"/>
        </w:rPr>
        <w:t xml:space="preserve">troškovi projektno – tehničke dokumentacije, geodetskih usluga, elaborata i certifikata, trošak projektantskog i stručnog 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640754DE" w14:textId="77777777" w:rsidR="00D07760" w:rsidRPr="00D07760" w:rsidRDefault="00D07760" w:rsidP="00D07760">
      <w:pPr>
        <w:pBdr>
          <w:top w:val="nil"/>
          <w:left w:val="nil"/>
          <w:bottom w:val="nil"/>
          <w:right w:val="nil"/>
          <w:between w:val="nil"/>
        </w:pBdr>
        <w:shd w:val="clear" w:color="auto" w:fill="FFFFFF"/>
        <w:tabs>
          <w:tab w:val="left" w:pos="360"/>
        </w:tabs>
        <w:spacing w:after="0" w:line="240" w:lineRule="auto"/>
        <w:rPr>
          <w:rFonts w:ascii="Times New Roman" w:eastAsia="Times New Roman" w:hAnsi="Times New Roman" w:cs="Times New Roman"/>
          <w:b/>
          <w:bCs/>
          <w:color w:val="000000"/>
          <w:kern w:val="0"/>
          <w:sz w:val="24"/>
          <w:szCs w:val="24"/>
          <w:u w:val="single"/>
          <w:lang w:val="hr" w:eastAsia="hr-HR"/>
          <w14:ligatures w14:val="none"/>
        </w:rPr>
      </w:pPr>
    </w:p>
    <w:p w14:paraId="084FC09D" w14:textId="77777777" w:rsidR="00D07760" w:rsidRPr="00D07760" w:rsidRDefault="00D07760" w:rsidP="00D07760">
      <w:pPr>
        <w:pBdr>
          <w:top w:val="nil"/>
          <w:left w:val="nil"/>
          <w:bottom w:val="nil"/>
          <w:right w:val="nil"/>
          <w:between w:val="nil"/>
        </w:pBdr>
        <w:spacing w:after="0" w:line="240" w:lineRule="auto"/>
        <w:ind w:left="1276" w:hanging="1276"/>
        <w:jc w:val="both"/>
        <w:rPr>
          <w:rFonts w:ascii="Times New Roman" w:eastAsia="Times New Roman" w:hAnsi="Times New Roman" w:cs="Times New Roman"/>
          <w:b/>
          <w:bCs/>
          <w:color w:val="000000"/>
          <w:kern w:val="0"/>
          <w:sz w:val="24"/>
          <w:szCs w:val="24"/>
          <w:u w:val="single"/>
          <w:lang w:val="hr" w:eastAsia="hr-HR"/>
          <w14:ligatures w14:val="none"/>
        </w:rPr>
      </w:pPr>
      <w:bookmarkStart w:id="33" w:name="_heading=h.fvcwm7ogbdbq" w:colFirst="0" w:colLast="0"/>
      <w:bookmarkEnd w:id="33"/>
    </w:p>
    <w:p w14:paraId="769CF317"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34" w:name="_Toc217909527"/>
      <w:r w:rsidRPr="00D07760">
        <w:rPr>
          <w:rFonts w:ascii="Times New Roman" w:eastAsia="Times New Roman" w:hAnsi="Times New Roman" w:cs="Times New Roman"/>
          <w:b/>
          <w:bCs/>
          <w:color w:val="000000"/>
          <w:kern w:val="0"/>
          <w:sz w:val="24"/>
          <w:szCs w:val="24"/>
          <w:lang w:val="hr" w:eastAsia="hr-HR"/>
          <w14:ligatures w14:val="none"/>
        </w:rPr>
        <w:t>Kriteriji odabira projekata</w:t>
      </w:r>
      <w:bookmarkEnd w:id="34"/>
    </w:p>
    <w:p w14:paraId="7E26B210" w14:textId="77777777" w:rsidR="00D07760" w:rsidRPr="00D07760" w:rsidRDefault="00D07760" w:rsidP="00D07760">
      <w:pPr>
        <w:shd w:val="clear" w:color="auto" w:fill="FFFFFF"/>
        <w:spacing w:after="120" w:line="240" w:lineRule="auto"/>
        <w:jc w:val="both"/>
        <w:rPr>
          <w:rFonts w:ascii="Times New Roman" w:eastAsia="Times New Roman" w:hAnsi="Times New Roman" w:cs="Times New Roman"/>
          <w:kern w:val="0"/>
          <w:sz w:val="24"/>
          <w:szCs w:val="24"/>
          <w:lang w:val="hr" w:eastAsia="hr-HR"/>
          <w14:ligatures w14:val="none"/>
        </w:rPr>
      </w:pPr>
      <w:bookmarkStart w:id="35" w:name="_heading=h.8bty9hxgy8he" w:colFirst="0" w:colLast="0"/>
      <w:bookmarkEnd w:id="35"/>
      <w:r w:rsidRPr="00D07760">
        <w:rPr>
          <w:rFonts w:ascii="Times New Roman" w:eastAsia="Times New Roman" w:hAnsi="Times New Roman" w:cs="Times New Roman"/>
          <w:kern w:val="0"/>
          <w:sz w:val="24"/>
          <w:szCs w:val="24"/>
          <w:lang w:val="hr" w:eastAsia="hr-HR"/>
          <w14:ligatures w14:val="none"/>
        </w:rPr>
        <w:t xml:space="preserve">Projekt mora ostvariti minimalan broj bodova kako bi prošao prag prolaznosti i bio prihvatljiv za sufinanciranje. </w:t>
      </w:r>
    </w:p>
    <w:p w14:paraId="2D8A01A1"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Kriteriji odabira, kao i njihovo pojašnjenje navedeni su u Prilogu 4. ovog Natječaja. </w:t>
      </w:r>
    </w:p>
    <w:p w14:paraId="226D5408"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6EB8EEA3"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47A7C752"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0A96620B" w14:textId="77777777" w:rsidR="00D07760" w:rsidRPr="00D07760" w:rsidRDefault="00D07760" w:rsidP="00D07760">
      <w:pPr>
        <w:keepNext/>
        <w:keepLines/>
        <w:numPr>
          <w:ilvl w:val="0"/>
          <w:numId w:val="7"/>
        </w:numPr>
        <w:spacing w:after="0" w:line="240" w:lineRule="auto"/>
        <w:ind w:left="431" w:hanging="431"/>
        <w:outlineLvl w:val="0"/>
        <w:rPr>
          <w:rFonts w:ascii="Times New Roman" w:eastAsia="Times New Roman" w:hAnsi="Times New Roman" w:cs="Times New Roman"/>
          <w:b/>
          <w:bCs/>
          <w:color w:val="000000"/>
          <w:kern w:val="0"/>
          <w:sz w:val="24"/>
          <w:szCs w:val="24"/>
          <w:lang w:val="hr" w:eastAsia="hr-HR"/>
          <w14:ligatures w14:val="none"/>
        </w:rPr>
      </w:pPr>
      <w:bookmarkStart w:id="36" w:name="_Toc217909528"/>
      <w:r w:rsidRPr="00D07760">
        <w:rPr>
          <w:rFonts w:ascii="Times New Roman" w:eastAsia="Times New Roman" w:hAnsi="Times New Roman" w:cs="Times New Roman"/>
          <w:b/>
          <w:bCs/>
          <w:color w:val="000000"/>
          <w:kern w:val="0"/>
          <w:sz w:val="24"/>
          <w:szCs w:val="24"/>
          <w:lang w:val="hr" w:eastAsia="hr-HR"/>
          <w14:ligatures w14:val="none"/>
        </w:rPr>
        <w:t>ADMINISTRATIVNE INFORMACIJE</w:t>
      </w:r>
      <w:bookmarkEnd w:id="36"/>
    </w:p>
    <w:p w14:paraId="463BFDE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0687C8A8"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color w:val="2E75B5"/>
          <w:kern w:val="0"/>
          <w:sz w:val="24"/>
          <w:szCs w:val="24"/>
          <w:lang w:val="hr" w:eastAsia="hr-HR"/>
          <w14:ligatures w14:val="none"/>
        </w:rPr>
      </w:pPr>
      <w:bookmarkStart w:id="37" w:name="_Toc217909529"/>
      <w:r w:rsidRPr="00D07760">
        <w:rPr>
          <w:rFonts w:ascii="Times New Roman" w:eastAsia="Times New Roman" w:hAnsi="Times New Roman" w:cs="Times New Roman"/>
          <w:b/>
          <w:bCs/>
          <w:color w:val="000000"/>
          <w:kern w:val="0"/>
          <w:sz w:val="24"/>
          <w:szCs w:val="24"/>
          <w:lang w:val="hr" w:eastAsia="hr-HR"/>
          <w14:ligatures w14:val="none"/>
        </w:rPr>
        <w:t>Izmjena i ispravak Natječaja</w:t>
      </w:r>
      <w:bookmarkEnd w:id="37"/>
    </w:p>
    <w:p w14:paraId="22298AAF"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Izmjena ovog Natječaja znači izmjenu odredbi Natječaja, a kojom se ne dovode u pitanje temeljna načela iz članka 76. Pravilnika.</w:t>
      </w:r>
    </w:p>
    <w:p w14:paraId="2EBA1126"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p>
    <w:p w14:paraId="3330B3C6"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Ovaj Natječaj je moguće izmijeniti najkasnije zadnji dan prije početka podnošenja zahtjeva za potporu. </w:t>
      </w:r>
    </w:p>
    <w:p w14:paraId="6E6D8C04"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p>
    <w:p w14:paraId="7BA17487"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Izmjena ovog Natječaja objavljuje se na mrežnoj stranici LAG-a.</w:t>
      </w:r>
      <w:r w:rsidRPr="00D07760">
        <w:rPr>
          <w:rFonts w:ascii="Times New Roman" w:eastAsia="Times New Roman" w:hAnsi="Times New Roman" w:cs="Times New Roman"/>
          <w:color w:val="000000"/>
          <w:kern w:val="0"/>
          <w:sz w:val="24"/>
          <w:szCs w:val="24"/>
          <w:lang w:val="hr" w:eastAsia="hr-HR"/>
          <w14:ligatures w14:val="none"/>
        </w:rPr>
        <w:t xml:space="preserve"> </w:t>
      </w:r>
    </w:p>
    <w:p w14:paraId="7C0061A4"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35AEC17F"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Iznimno od navedenog, ovaj Natječaj je moguće izmijeniti nakon </w:t>
      </w:r>
      <w:r w:rsidRPr="00D07760">
        <w:rPr>
          <w:rFonts w:ascii="Times New Roman" w:eastAsia="Times New Roman" w:hAnsi="Times New Roman" w:cs="Times New Roman"/>
          <w:kern w:val="0"/>
          <w:sz w:val="24"/>
          <w:szCs w:val="24"/>
          <w:lang w:val="hr" w:eastAsia="hr-HR"/>
          <w14:ligatures w14:val="none"/>
        </w:rPr>
        <w:t xml:space="preserve">početka podnošenja zahtjeva za potporu </w:t>
      </w:r>
      <w:r w:rsidRPr="00D07760">
        <w:rPr>
          <w:rFonts w:ascii="Times New Roman" w:eastAsia="Times New Roman" w:hAnsi="Times New Roman" w:cs="Times New Roman"/>
          <w:color w:val="000000"/>
          <w:kern w:val="0"/>
          <w:sz w:val="24"/>
          <w:szCs w:val="24"/>
          <w:lang w:val="hr" w:eastAsia="hr-HR"/>
          <w14:ligatures w14:val="none"/>
        </w:rPr>
        <w:t xml:space="preserve">u sljedećim slučajevima: </w:t>
      </w:r>
    </w:p>
    <w:p w14:paraId="0C41F4CA" w14:textId="77777777" w:rsidR="00D07760" w:rsidRPr="00D07760" w:rsidRDefault="00D07760" w:rsidP="00D07760">
      <w:pPr>
        <w:numPr>
          <w:ilvl w:val="0"/>
          <w:numId w:val="19"/>
        </w:numPr>
        <w:shd w:val="clear" w:color="auto" w:fill="FFFFFF"/>
        <w:spacing w:after="0" w:line="240" w:lineRule="auto"/>
        <w:ind w:left="270" w:hanging="270"/>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izmjene raspoloživih sredstava </w:t>
      </w:r>
    </w:p>
    <w:p w14:paraId="5958A014" w14:textId="77777777" w:rsidR="00D07760" w:rsidRPr="00D07760" w:rsidRDefault="00D07760" w:rsidP="00D07760">
      <w:pPr>
        <w:numPr>
          <w:ilvl w:val="0"/>
          <w:numId w:val="19"/>
        </w:numPr>
        <w:pBdr>
          <w:top w:val="nil"/>
          <w:left w:val="nil"/>
          <w:bottom w:val="nil"/>
          <w:right w:val="nil"/>
          <w:between w:val="nil"/>
        </w:pBdr>
        <w:spacing w:after="0" w:line="240" w:lineRule="auto"/>
        <w:ind w:left="284" w:hanging="284"/>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produljenja krajnjeg roka za podnošenje zahtjeva za potporu</w:t>
      </w:r>
    </w:p>
    <w:p w14:paraId="38021009" w14:textId="77777777" w:rsidR="00D07760" w:rsidRPr="00D07760" w:rsidRDefault="00D07760" w:rsidP="00D07760">
      <w:pPr>
        <w:numPr>
          <w:ilvl w:val="0"/>
          <w:numId w:val="19"/>
        </w:numPr>
        <w:shd w:val="clear" w:color="auto" w:fill="FFFFFF"/>
        <w:spacing w:after="0" w:line="240" w:lineRule="auto"/>
        <w:ind w:left="270" w:hanging="270"/>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ispravka natječaja radi uočene pogreške </w:t>
      </w:r>
    </w:p>
    <w:p w14:paraId="422DEAE8" w14:textId="77777777" w:rsidR="00D07760" w:rsidRPr="00D07760" w:rsidRDefault="00D07760" w:rsidP="00D07760">
      <w:pPr>
        <w:numPr>
          <w:ilvl w:val="0"/>
          <w:numId w:val="19"/>
        </w:numPr>
        <w:shd w:val="clear" w:color="auto" w:fill="FFFFFF"/>
        <w:spacing w:after="0" w:line="240" w:lineRule="auto"/>
        <w:ind w:left="270" w:hanging="270"/>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izmjene uslijed odluka Europske komisije ili nadležnih tijela. </w:t>
      </w:r>
    </w:p>
    <w:p w14:paraId="7699A49D"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7F4D0F2C"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Ispravak ovog Natječaja znači ispravak teksta Natječaja tehničke prirode.</w:t>
      </w:r>
    </w:p>
    <w:p w14:paraId="4A4BF9CE"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p>
    <w:p w14:paraId="5FBB2030"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Ispravak ovog Natječaja objavljuje se na mrežnoj stranici LAG-a.</w:t>
      </w:r>
      <w:r w:rsidRPr="00D07760">
        <w:rPr>
          <w:rFonts w:ascii="Times New Roman" w:eastAsia="Times New Roman" w:hAnsi="Times New Roman" w:cs="Times New Roman"/>
          <w:color w:val="000000"/>
          <w:kern w:val="0"/>
          <w:sz w:val="24"/>
          <w:szCs w:val="24"/>
          <w:lang w:val="hr" w:eastAsia="hr-HR"/>
          <w14:ligatures w14:val="none"/>
        </w:rPr>
        <w:t xml:space="preserve"> </w:t>
      </w:r>
    </w:p>
    <w:p w14:paraId="28CEAECD"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1C14AE64"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6072E37B"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2E75B5"/>
          <w:kern w:val="0"/>
          <w:sz w:val="24"/>
          <w:szCs w:val="24"/>
          <w:lang w:val="hr" w:eastAsia="hr-HR"/>
          <w14:ligatures w14:val="none"/>
        </w:rPr>
      </w:pPr>
      <w:bookmarkStart w:id="38" w:name="_Toc217909530"/>
      <w:r w:rsidRPr="00D07760">
        <w:rPr>
          <w:rFonts w:ascii="Times New Roman" w:eastAsia="Times New Roman" w:hAnsi="Times New Roman" w:cs="Times New Roman"/>
          <w:b/>
          <w:bCs/>
          <w:color w:val="000000"/>
          <w:kern w:val="0"/>
          <w:sz w:val="24"/>
          <w:szCs w:val="24"/>
          <w:lang w:val="hr" w:eastAsia="hr-HR"/>
          <w14:ligatures w14:val="none"/>
        </w:rPr>
        <w:t>Poništenje Natječaja</w:t>
      </w:r>
      <w:bookmarkEnd w:id="38"/>
    </w:p>
    <w:p w14:paraId="328DC585" w14:textId="77777777" w:rsidR="00D07760" w:rsidRPr="00D07760" w:rsidRDefault="00D07760" w:rsidP="00D07760">
      <w:pPr>
        <w:tabs>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Ovaj Natječaj moguće je poništiti prije izdavanja</w:t>
      </w:r>
      <w:r w:rsidRPr="00D07760">
        <w:rPr>
          <w:rFonts w:ascii="Calibri" w:eastAsia="Calibri" w:hAnsi="Calibri" w:cs="Calibri"/>
          <w:kern w:val="0"/>
          <w:lang w:val="hr" w:eastAsia="hr-HR"/>
          <w14:ligatures w14:val="none"/>
        </w:rPr>
        <w:t xml:space="preserve"> </w:t>
      </w:r>
      <w:r w:rsidRPr="00D07760">
        <w:rPr>
          <w:rFonts w:ascii="Times New Roman" w:eastAsia="Times New Roman" w:hAnsi="Times New Roman" w:cs="Times New Roman"/>
          <w:kern w:val="0"/>
          <w:sz w:val="24"/>
          <w:szCs w:val="24"/>
          <w:lang w:val="hr" w:eastAsia="hr-HR"/>
          <w14:ligatures w14:val="none"/>
        </w:rPr>
        <w:t>prvog akta kojim se odlučuje o zahtjevu za potporu korisnika, u sljedećim slučajevima:</w:t>
      </w:r>
    </w:p>
    <w:p w14:paraId="03DF3F02" w14:textId="77777777" w:rsidR="00D07760" w:rsidRPr="00D07760" w:rsidRDefault="00D07760" w:rsidP="00D07760">
      <w:pPr>
        <w:numPr>
          <w:ilvl w:val="0"/>
          <w:numId w:val="19"/>
        </w:numPr>
        <w:shd w:val="clear" w:color="auto" w:fill="FFFFFF"/>
        <w:spacing w:after="0" w:line="240" w:lineRule="auto"/>
        <w:ind w:left="270" w:hanging="270"/>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kada se utvrdi da se na bilo koji način ugrožava načelo jednakog postupanja </w:t>
      </w:r>
    </w:p>
    <w:p w14:paraId="2680F257" w14:textId="77777777" w:rsidR="00D07760" w:rsidRPr="00D07760" w:rsidRDefault="00D07760" w:rsidP="00D07760">
      <w:pPr>
        <w:numPr>
          <w:ilvl w:val="0"/>
          <w:numId w:val="19"/>
        </w:numPr>
        <w:shd w:val="clear" w:color="auto" w:fill="FFFFFF"/>
        <w:spacing w:after="0" w:line="240" w:lineRule="auto"/>
        <w:ind w:left="270" w:hanging="270"/>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kada je u Natječaju utvrđena pogreška koja onemogućava daljnji postupak, ili</w:t>
      </w:r>
    </w:p>
    <w:p w14:paraId="3BDDB970" w14:textId="77777777" w:rsidR="00D07760" w:rsidRPr="00D07760" w:rsidRDefault="00D07760" w:rsidP="00D07760">
      <w:pPr>
        <w:numPr>
          <w:ilvl w:val="0"/>
          <w:numId w:val="19"/>
        </w:numPr>
        <w:shd w:val="clear" w:color="auto" w:fill="FFFFFF"/>
        <w:spacing w:after="0" w:line="240" w:lineRule="auto"/>
        <w:ind w:left="270" w:hanging="270"/>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ako se utvrde okolnosti koje nisu bile poznate prije objave ovog Natječaja, a</w:t>
      </w:r>
      <w:r w:rsidRPr="00D07760">
        <w:rPr>
          <w:rFonts w:ascii="Calibri" w:eastAsia="Calibri" w:hAnsi="Calibri" w:cs="Calibri"/>
          <w:kern w:val="0"/>
          <w:lang w:val="hr" w:eastAsia="hr-HR"/>
          <w14:ligatures w14:val="none"/>
        </w:rPr>
        <w:t xml:space="preserve"> </w:t>
      </w:r>
      <w:r w:rsidRPr="00D07760">
        <w:rPr>
          <w:rFonts w:ascii="Times New Roman" w:eastAsia="Times New Roman" w:hAnsi="Times New Roman" w:cs="Times New Roman"/>
          <w:color w:val="000000"/>
          <w:kern w:val="0"/>
          <w:sz w:val="24"/>
          <w:szCs w:val="24"/>
          <w:lang w:val="hr" w:eastAsia="hr-HR"/>
          <w14:ligatures w14:val="none"/>
        </w:rPr>
        <w:t>koje bi dovele do neobjavljivanja ovog Natječaja ili do sadržajno bitno drukčijeg Natječaja.</w:t>
      </w:r>
    </w:p>
    <w:p w14:paraId="441FE29E" w14:textId="77777777" w:rsidR="00D07760" w:rsidRPr="00D07760" w:rsidRDefault="00D07760" w:rsidP="00D07760">
      <w:pPr>
        <w:shd w:val="clear" w:color="auto" w:fill="FFFFFF"/>
        <w:spacing w:after="0" w:line="240" w:lineRule="auto"/>
        <w:ind w:left="270"/>
        <w:jc w:val="both"/>
        <w:rPr>
          <w:rFonts w:ascii="Times New Roman" w:eastAsia="Times New Roman" w:hAnsi="Times New Roman" w:cs="Times New Roman"/>
          <w:color w:val="000000"/>
          <w:kern w:val="0"/>
          <w:sz w:val="24"/>
          <w:szCs w:val="24"/>
          <w:lang w:val="hr" w:eastAsia="hr-HR"/>
          <w14:ligatures w14:val="none"/>
        </w:rPr>
      </w:pPr>
    </w:p>
    <w:p w14:paraId="16459494" w14:textId="77777777" w:rsidR="00D07760" w:rsidRPr="00D07760" w:rsidRDefault="00D07760" w:rsidP="00D07760">
      <w:pPr>
        <w:tabs>
          <w:tab w:val="left" w:pos="284"/>
        </w:tabs>
        <w:spacing w:after="12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Poništenje ovog Natječaja objavljuje se na mrežnoj stranici LAG-a.</w:t>
      </w:r>
    </w:p>
    <w:p w14:paraId="0661A8B1"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6B91473E"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39" w:name="_Toc217909531"/>
      <w:r w:rsidRPr="00D07760">
        <w:rPr>
          <w:rFonts w:ascii="Times New Roman" w:eastAsia="Times New Roman" w:hAnsi="Times New Roman" w:cs="Times New Roman"/>
          <w:b/>
          <w:bCs/>
          <w:color w:val="000000"/>
          <w:kern w:val="0"/>
          <w:sz w:val="24"/>
          <w:szCs w:val="24"/>
          <w:lang w:val="hr" w:eastAsia="hr-HR"/>
          <w14:ligatures w14:val="none"/>
        </w:rPr>
        <w:t>Pitanja i odgovori</w:t>
      </w:r>
      <w:bookmarkEnd w:id="39"/>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3F67178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Pitanja s jasno naznačenom referencom na ovaj Natječaj moguće je poslati od dana objave ovog Natječaja do </w:t>
      </w:r>
      <w:r w:rsidRPr="00D07760">
        <w:rPr>
          <w:rFonts w:ascii="Times New Roman" w:eastAsia="Times New Roman" w:hAnsi="Times New Roman" w:cs="Times New Roman"/>
          <w:kern w:val="0"/>
          <w:sz w:val="24"/>
          <w:szCs w:val="24"/>
          <w:shd w:val="clear" w:color="auto" w:fill="FFFFFF"/>
          <w:lang w:val="hr" w:eastAsia="hr-HR"/>
          <w14:ligatures w14:val="none"/>
        </w:rPr>
        <w:t>najkasnije 15 dana prije</w:t>
      </w:r>
      <w:r w:rsidRPr="00D07760">
        <w:rPr>
          <w:rFonts w:ascii="Times New Roman" w:eastAsia="Times New Roman" w:hAnsi="Times New Roman" w:cs="Times New Roman"/>
          <w:kern w:val="0"/>
          <w:sz w:val="24"/>
          <w:szCs w:val="24"/>
          <w:lang w:val="hr" w:eastAsia="hr-HR"/>
          <w14:ligatures w14:val="none"/>
        </w:rPr>
        <w:t xml:space="preserve"> </w:t>
      </w:r>
      <w:r w:rsidRPr="00D07760">
        <w:rPr>
          <w:rFonts w:ascii="Times New Roman" w:eastAsia="Times New Roman" w:hAnsi="Times New Roman" w:cs="Times New Roman"/>
          <w:color w:val="000000"/>
          <w:kern w:val="0"/>
          <w:sz w:val="24"/>
          <w:szCs w:val="24"/>
          <w:lang w:val="hr" w:eastAsia="hr-HR"/>
          <w14:ligatures w14:val="none"/>
        </w:rPr>
        <w:t xml:space="preserve">roka za početak podnošenja Zahtjeva za potporu isključivo putem e-pošte na </w:t>
      </w:r>
      <w:r w:rsidRPr="00D07760">
        <w:rPr>
          <w:rFonts w:ascii="Times New Roman" w:eastAsia="Times New Roman" w:hAnsi="Times New Roman" w:cs="Times New Roman"/>
          <w:color w:val="000000"/>
          <w:kern w:val="0"/>
          <w:sz w:val="24"/>
          <w:szCs w:val="24"/>
          <w:u w:val="single"/>
          <w:lang w:val="hr" w:eastAsia="hr-HR"/>
          <w14:ligatures w14:val="none"/>
        </w:rPr>
        <w:t>adresu</w:t>
      </w:r>
      <w:r w:rsidRPr="00D07760">
        <w:rPr>
          <w:rFonts w:ascii="Times New Roman" w:eastAsia="Times New Roman" w:hAnsi="Times New Roman" w:cs="Times New Roman"/>
          <w:kern w:val="0"/>
          <w:sz w:val="24"/>
          <w:szCs w:val="24"/>
          <w:u w:val="single"/>
          <w:lang w:val="hr" w:eastAsia="hr-HR"/>
          <w14:ligatures w14:val="none"/>
        </w:rPr>
        <w:t>: info.lagmore249@gmail.com</w:t>
      </w:r>
    </w:p>
    <w:p w14:paraId="70FE4F36"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5AA8"/>
          <w:kern w:val="0"/>
          <w:sz w:val="24"/>
          <w:szCs w:val="24"/>
          <w:lang w:val="hr" w:eastAsia="hr-HR"/>
          <w14:ligatures w14:val="none"/>
        </w:rPr>
      </w:pPr>
    </w:p>
    <w:p w14:paraId="6731BB28"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U svrhu osiguravanja poštivanja načela jednakog postupanja prema svim potencijalnim korisnicima, ne daju se prethodna mišljenja (opća ili ona koja se odnose na konkretan projekt) vezana uz postupak odabira projekta. </w:t>
      </w:r>
    </w:p>
    <w:p w14:paraId="79E5E723"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03E1225A"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highlight w:val="lightGray"/>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Odgovori će se objaviti na mrežnoj stranici www.lagmore.hr najkasnije do dana početka podnošenja Zahtjeva za potporu. </w:t>
      </w:r>
      <w:r w:rsidRPr="00D07760">
        <w:rPr>
          <w:rFonts w:ascii="Times New Roman" w:eastAsia="Times New Roman" w:hAnsi="Times New Roman" w:cs="Times New Roman"/>
          <w:color w:val="0563C1"/>
          <w:kern w:val="0"/>
          <w:sz w:val="24"/>
          <w:szCs w:val="24"/>
          <w:highlight w:val="lightGray"/>
          <w:u w:val="single"/>
          <w:lang w:val="hr" w:eastAsia="hr-HR"/>
          <w14:ligatures w14:val="none"/>
        </w:rPr>
        <w:t xml:space="preserve"> </w:t>
      </w:r>
      <w:r w:rsidRPr="00D07760">
        <w:rPr>
          <w:rFonts w:ascii="Times New Roman" w:eastAsia="Times New Roman" w:hAnsi="Times New Roman" w:cs="Times New Roman"/>
          <w:color w:val="000000"/>
          <w:kern w:val="0"/>
          <w:sz w:val="24"/>
          <w:szCs w:val="24"/>
          <w:highlight w:val="lightGray"/>
          <w:lang w:val="hr" w:eastAsia="hr-HR"/>
          <w14:ligatures w14:val="none"/>
        </w:rPr>
        <w:t xml:space="preserve">  </w:t>
      </w:r>
    </w:p>
    <w:p w14:paraId="6EEF9B41"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7923EE2B"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40" w:name="_Toc217909532"/>
      <w:r w:rsidRPr="00D07760">
        <w:rPr>
          <w:rFonts w:ascii="Times New Roman" w:eastAsia="Times New Roman" w:hAnsi="Times New Roman" w:cs="Times New Roman"/>
          <w:b/>
          <w:bCs/>
          <w:color w:val="000000"/>
          <w:kern w:val="0"/>
          <w:sz w:val="24"/>
          <w:szCs w:val="24"/>
          <w:lang w:val="hr" w:eastAsia="hr-HR"/>
          <w14:ligatures w14:val="none"/>
        </w:rPr>
        <w:t>Dostava odluka/obavijesti/zahtjeva korisniku</w:t>
      </w:r>
      <w:bookmarkEnd w:id="40"/>
    </w:p>
    <w:p w14:paraId="7274D4A4"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LAG može dostavljati odluke i ostale dokumente (u daljnjem tekstu: akti) na sljedeće načine:</w:t>
      </w:r>
    </w:p>
    <w:p w14:paraId="070E7C83" w14:textId="77777777" w:rsidR="00D07760" w:rsidRPr="00D07760" w:rsidRDefault="00D07760" w:rsidP="00D07760">
      <w:pPr>
        <w:numPr>
          <w:ilvl w:val="0"/>
          <w:numId w:val="4"/>
        </w:numPr>
        <w:pBdr>
          <w:top w:val="nil"/>
          <w:left w:val="nil"/>
          <w:bottom w:val="nil"/>
          <w:right w:val="nil"/>
          <w:between w:val="nil"/>
        </w:pBdr>
        <w:shd w:val="clear" w:color="auto" w:fill="FFFFFF"/>
        <w:spacing w:after="0" w:line="240" w:lineRule="auto"/>
        <w:ind w:left="714" w:hanging="357"/>
        <w:rPr>
          <w:rFonts w:ascii="Times New Roman" w:eastAsia="Times New Roman" w:hAnsi="Times New Roman" w:cs="Times New Roman"/>
          <w:color w:val="000000"/>
          <w:kern w:val="0"/>
          <w:sz w:val="24"/>
          <w:szCs w:val="24"/>
          <w:lang w:val="hr" w:eastAsia="hr-HR"/>
          <w14:ligatures w14:val="none"/>
        </w:rPr>
      </w:pPr>
      <w:bookmarkStart w:id="41" w:name="_heading=h.afoyq0nuoerw" w:colFirst="0" w:colLast="0"/>
      <w:bookmarkEnd w:id="41"/>
      <w:r w:rsidRPr="00D07760">
        <w:rPr>
          <w:rFonts w:ascii="Times New Roman" w:eastAsia="Times New Roman" w:hAnsi="Times New Roman" w:cs="Times New Roman"/>
          <w:color w:val="000000"/>
          <w:kern w:val="0"/>
          <w:sz w:val="24"/>
          <w:szCs w:val="24"/>
          <w:lang w:val="hr" w:eastAsia="hr-HR"/>
          <w14:ligatures w14:val="none"/>
        </w:rPr>
        <w:t>preporučenom pošiljkom s povratnicom</w:t>
      </w:r>
    </w:p>
    <w:p w14:paraId="51CB547A" w14:textId="77777777" w:rsidR="00D07760" w:rsidRPr="00D07760" w:rsidRDefault="00D07760" w:rsidP="00D07760">
      <w:pPr>
        <w:numPr>
          <w:ilvl w:val="0"/>
          <w:numId w:val="4"/>
        </w:numPr>
        <w:pBdr>
          <w:top w:val="nil"/>
          <w:left w:val="nil"/>
          <w:bottom w:val="nil"/>
          <w:right w:val="nil"/>
          <w:between w:val="nil"/>
        </w:pBdr>
        <w:shd w:val="clear" w:color="auto" w:fill="FFFFFF"/>
        <w:spacing w:after="48" w:line="240" w:lineRule="auto"/>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putem elektroničke pošte.</w:t>
      </w:r>
    </w:p>
    <w:p w14:paraId="0074B094" w14:textId="77777777" w:rsidR="00D07760" w:rsidRPr="00D07760" w:rsidRDefault="00D07760" w:rsidP="00D07760">
      <w:pPr>
        <w:pBdr>
          <w:top w:val="nil"/>
          <w:left w:val="nil"/>
          <w:bottom w:val="nil"/>
          <w:right w:val="nil"/>
          <w:between w:val="nil"/>
        </w:pBdr>
        <w:shd w:val="clear" w:color="auto" w:fill="FFFFFF"/>
        <w:spacing w:after="0" w:line="240" w:lineRule="auto"/>
        <w:ind w:left="357"/>
        <w:rPr>
          <w:rFonts w:ascii="Times New Roman" w:eastAsia="Times New Roman" w:hAnsi="Times New Roman" w:cs="Times New Roman"/>
          <w:color w:val="000000"/>
          <w:kern w:val="0"/>
          <w:sz w:val="24"/>
          <w:szCs w:val="24"/>
          <w:lang w:val="hr" w:eastAsia="hr-HR"/>
          <w14:ligatures w14:val="none"/>
        </w:rPr>
      </w:pPr>
    </w:p>
    <w:p w14:paraId="17A6D298" w14:textId="77777777" w:rsidR="00D07760" w:rsidRPr="00D07760" w:rsidRDefault="00D07760" w:rsidP="00D07760">
      <w:pPr>
        <w:pBdr>
          <w:top w:val="nil"/>
          <w:left w:val="nil"/>
          <w:bottom w:val="nil"/>
          <w:right w:val="nil"/>
          <w:between w:val="nil"/>
        </w:pBdr>
        <w:shd w:val="clear" w:color="auto" w:fill="FFFFFF"/>
        <w:spacing w:after="48"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U slučaju dostave akata preporučenom pošiljkom s povratnicom, adresa na koju LAG korisniku dostavlja akte je adresa sjedišta korisnika koja je navedena u prijavnom obrascu.</w:t>
      </w:r>
    </w:p>
    <w:p w14:paraId="75E9C6DE"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247F1A17"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slučaju dostave akata preporučenom pošiljkom s povratnicom dostava se smatra obavljenom u trenutku kada je korisnik zaprimio preporučenu pošiljku, što se dokazuje datumom i potpisom na povratnici.</w:t>
      </w:r>
    </w:p>
    <w:p w14:paraId="3B18A1B9"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3B0106FB"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slučaju neuspjele dostave akata preporučenom pošiljkom zbog promjene adrese sjedišta korisnika o čemu korisnik nije obavijestio LAG, akti će se objaviti na oglasnoj ploči te se dostava smatra obavljenom istekom osmog dana od dana stavljanja na oglasnu ploču LAG-a.</w:t>
      </w:r>
    </w:p>
    <w:p w14:paraId="31759DAE"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082EF587"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dostave akata putem elektroničke pošte, adresa na koju LAG korisniku šalje obavijest o dostavi akata je adresa elektroničke pošte koja je navedena u prijavnom obrascu.  </w:t>
      </w:r>
    </w:p>
    <w:p w14:paraId="0C8E034E"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3F2170D9"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Dostava elektroničkim putem smatra se obavljenom u trenutku kad je zabilježena na poslužitelju za primanje takvih poruka. Korisniku se preporučuje provjeravati sve pretince elektroničke pošte.</w:t>
      </w:r>
    </w:p>
    <w:p w14:paraId="00F30070"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056486BB" w14:textId="77777777" w:rsidR="00D07760" w:rsidRPr="00D07760" w:rsidRDefault="00D07760" w:rsidP="00D07760">
      <w:pPr>
        <w:keepNext/>
        <w:keepLines/>
        <w:numPr>
          <w:ilvl w:val="1"/>
          <w:numId w:val="7"/>
        </w:numPr>
        <w:spacing w:after="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42" w:name="_Toc217909533"/>
      <w:r w:rsidRPr="00D07760">
        <w:rPr>
          <w:rFonts w:ascii="Times New Roman" w:eastAsia="Times New Roman" w:hAnsi="Times New Roman" w:cs="Times New Roman"/>
          <w:b/>
          <w:bCs/>
          <w:color w:val="000000"/>
          <w:kern w:val="0"/>
          <w:sz w:val="24"/>
          <w:szCs w:val="24"/>
          <w:lang w:val="hr" w:eastAsia="hr-HR"/>
          <w14:ligatures w14:val="none"/>
        </w:rPr>
        <w:t>Zahtjev za dopunu/obrazloženje</w:t>
      </w:r>
      <w:bookmarkEnd w:id="42"/>
    </w:p>
    <w:p w14:paraId="7C9176B1" w14:textId="77777777" w:rsidR="00D07760" w:rsidRPr="00D07760" w:rsidRDefault="00D07760" w:rsidP="00D07760">
      <w:pPr>
        <w:spacing w:after="0" w:line="240" w:lineRule="auto"/>
        <w:rPr>
          <w:rFonts w:ascii="Calibri" w:eastAsia="Calibri" w:hAnsi="Calibri" w:cs="Calibri"/>
          <w:kern w:val="0"/>
          <w:lang w:val="hr" w:eastAsia="hr-HR"/>
          <w14:ligatures w14:val="none"/>
        </w:rPr>
      </w:pPr>
    </w:p>
    <w:p w14:paraId="738369EE" w14:textId="77777777" w:rsidR="00D07760" w:rsidRPr="00D07760" w:rsidRDefault="00D07760" w:rsidP="00D07760">
      <w:pPr>
        <w:pBdr>
          <w:top w:val="nil"/>
          <w:left w:val="nil"/>
          <w:bottom w:val="nil"/>
          <w:right w:val="nil"/>
          <w:between w:val="nil"/>
        </w:pBdr>
        <w:tabs>
          <w:tab w:val="left" w:pos="0"/>
          <w:tab w:val="left" w:pos="142"/>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383B332" w14:textId="77777777" w:rsidR="00D07760" w:rsidRPr="00D07760" w:rsidRDefault="00D07760" w:rsidP="00D07760">
      <w:pPr>
        <w:pBdr>
          <w:top w:val="nil"/>
          <w:left w:val="nil"/>
          <w:bottom w:val="nil"/>
          <w:right w:val="nil"/>
          <w:between w:val="nil"/>
        </w:pBdr>
        <w:spacing w:after="0" w:line="240" w:lineRule="auto"/>
        <w:ind w:left="720"/>
        <w:rPr>
          <w:rFonts w:ascii="Times New Roman" w:eastAsia="Times New Roman" w:hAnsi="Times New Roman" w:cs="Times New Roman"/>
          <w:b/>
          <w:bCs/>
          <w:color w:val="000000"/>
          <w:kern w:val="0"/>
          <w:sz w:val="24"/>
          <w:szCs w:val="24"/>
          <w:lang w:val="hr" w:eastAsia="hr-HR"/>
          <w14:ligatures w14:val="none"/>
        </w:rPr>
      </w:pPr>
    </w:p>
    <w:p w14:paraId="3E7E2FA6"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Zahtjev za D/O se korisniku dostavlja elektroničkim putem na adresu elektroničke pošte navedene u prijavnom obrascu.</w:t>
      </w:r>
    </w:p>
    <w:p w14:paraId="09F6CCC6" w14:textId="77777777" w:rsidR="00D07760" w:rsidRPr="00D07760" w:rsidRDefault="00D07760" w:rsidP="00D07760">
      <w:pPr>
        <w:pBdr>
          <w:top w:val="nil"/>
          <w:left w:val="nil"/>
          <w:bottom w:val="nil"/>
          <w:right w:val="nil"/>
          <w:between w:val="nil"/>
        </w:pBdr>
        <w:spacing w:after="0" w:line="240" w:lineRule="auto"/>
        <w:ind w:left="720"/>
        <w:jc w:val="both"/>
        <w:rPr>
          <w:rFonts w:ascii="Times New Roman" w:eastAsia="Times New Roman" w:hAnsi="Times New Roman" w:cs="Times New Roman"/>
          <w:b/>
          <w:bCs/>
          <w:color w:val="000000"/>
          <w:kern w:val="0"/>
          <w:sz w:val="24"/>
          <w:szCs w:val="24"/>
          <w:lang w:val="hr" w:eastAsia="hr-HR"/>
          <w14:ligatures w14:val="none"/>
        </w:rPr>
      </w:pPr>
    </w:p>
    <w:p w14:paraId="5C1A76C2"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Korisnik je u obvezi postupiti po zahtjevu za D/O te odgovoriti LAG-u putem elektroničke pošte u roku od sedam (7) dana od dana slanja zahtjeva za D/O od strane LAG-a.</w:t>
      </w:r>
    </w:p>
    <w:p w14:paraId="7E4ADE78"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9459450"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LAG zadržava pravo zatražiti da, osim dokumentacije koja je propisana prilozima ovog Natječaja, korisnik dostavi i drugu dokumentaciju koja je potrebna za pravilnu i potpunu provedbu postupka.</w:t>
      </w:r>
    </w:p>
    <w:p w14:paraId="1D577823"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3FA89D99"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42B2C9FA"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5FFB5C07"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U slučaju da korisnik ne dostavi odgovor na zahtjev za D/O, ili ga dostavi izvan propisanog roka, ili u propisanom roku dostavi nepotpunu/neprihvatljivu dokumentaciju i/ili obrazloženje, a ista se odnosi na pojedinu projektnu aktivnost, projektna aktivnost na koju se odnosi D/O, neće biti prihvatljiva za sufinanciranje.</w:t>
      </w:r>
    </w:p>
    <w:p w14:paraId="49065B13"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3E0BC46"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D/O neće biti dodijeljeni zatraženi bodovi.</w:t>
      </w:r>
    </w:p>
    <w:p w14:paraId="2FA39123"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3103BF09"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Ako korisnik samoinicijativno dostavi D/O, navedeno se neće uzeti u razmatranje.</w:t>
      </w:r>
    </w:p>
    <w:p w14:paraId="77C49582"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4BA882E1"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AB1C5E3" w14:textId="77777777" w:rsidR="00D07760" w:rsidRPr="00D07760" w:rsidRDefault="00D07760" w:rsidP="00D07760">
      <w:pPr>
        <w:keepNext/>
        <w:keepLines/>
        <w:numPr>
          <w:ilvl w:val="1"/>
          <w:numId w:val="7"/>
        </w:numPr>
        <w:spacing w:after="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43" w:name="_Toc217909534"/>
      <w:r w:rsidRPr="00D07760">
        <w:rPr>
          <w:rFonts w:ascii="Times New Roman" w:eastAsia="Times New Roman" w:hAnsi="Times New Roman" w:cs="Times New Roman"/>
          <w:b/>
          <w:bCs/>
          <w:color w:val="000000"/>
          <w:kern w:val="0"/>
          <w:sz w:val="24"/>
          <w:szCs w:val="24"/>
          <w:lang w:val="hr" w:eastAsia="hr-HR"/>
          <w14:ligatures w14:val="none"/>
        </w:rPr>
        <w:t>Računanje rokova</w:t>
      </w:r>
      <w:bookmarkEnd w:id="43"/>
    </w:p>
    <w:p w14:paraId="31014844" w14:textId="77777777" w:rsidR="00D07760" w:rsidRPr="00D07760" w:rsidRDefault="00D07760" w:rsidP="00D07760">
      <w:pPr>
        <w:spacing w:after="0" w:line="240" w:lineRule="auto"/>
        <w:rPr>
          <w:rFonts w:ascii="Calibri" w:eastAsia="Calibri" w:hAnsi="Calibri" w:cs="Calibri"/>
          <w:kern w:val="0"/>
          <w:lang w:val="hr" w:eastAsia="hr-HR"/>
          <w14:ligatures w14:val="none"/>
        </w:rPr>
      </w:pPr>
    </w:p>
    <w:p w14:paraId="193E3864"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Rokovi se računaju na dane, mjesece i godine.</w:t>
      </w:r>
    </w:p>
    <w:p w14:paraId="03060616"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9241E7C"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Kada je rok određen na dane, dan u koji pada događaj od kojega se računa trajanje roka ne uračunava se u rok, već se početak roka računa od prvoga sljedećeg dana.</w:t>
      </w:r>
    </w:p>
    <w:p w14:paraId="19B24023"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p>
    <w:p w14:paraId="665334F6"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2123AEB1"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p>
    <w:p w14:paraId="70F1704C"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Istjecanje roka može se označiti i određenim datumom.</w:t>
      </w:r>
    </w:p>
    <w:p w14:paraId="796E160E"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p>
    <w:p w14:paraId="0F51206F"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3655F3DA"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1A78CE82"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44" w:name="_Toc217909535"/>
      <w:r w:rsidRPr="00D07760">
        <w:rPr>
          <w:rFonts w:ascii="Times New Roman" w:eastAsia="Times New Roman" w:hAnsi="Times New Roman" w:cs="Times New Roman"/>
          <w:b/>
          <w:bCs/>
          <w:color w:val="000000"/>
          <w:kern w:val="0"/>
          <w:sz w:val="24"/>
          <w:szCs w:val="24"/>
          <w:lang w:val="hr" w:eastAsia="hr-HR"/>
          <w14:ligatures w14:val="none"/>
        </w:rPr>
        <w:t>Zaštita podataka</w:t>
      </w:r>
      <w:bookmarkEnd w:id="44"/>
    </w:p>
    <w:p w14:paraId="279722AD"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Svi osobni podaci prikupljaju se i obrađuju se u svrhu provedbe Natječaja, kontrole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6C1A0B54" w14:textId="77777777" w:rsidR="00D07760" w:rsidRPr="00D07760" w:rsidRDefault="00D07760" w:rsidP="00D07760">
      <w:pPr>
        <w:tabs>
          <w:tab w:val="left" w:pos="567"/>
          <w:tab w:val="left" w:pos="851"/>
        </w:tabs>
        <w:spacing w:after="0" w:line="240" w:lineRule="auto"/>
        <w:jc w:val="both"/>
        <w:rPr>
          <w:rFonts w:ascii="Times New Roman" w:eastAsia="Times New Roman" w:hAnsi="Times New Roman" w:cs="Times New Roman"/>
          <w:kern w:val="0"/>
          <w:sz w:val="24"/>
          <w:szCs w:val="24"/>
          <w:lang w:val="hr" w:eastAsia="hr-HR"/>
          <w14:ligatures w14:val="none"/>
        </w:rPr>
      </w:pPr>
    </w:p>
    <w:p w14:paraId="3E319678" w14:textId="77777777" w:rsidR="00D07760" w:rsidRPr="00D07760" w:rsidRDefault="00D07760" w:rsidP="00D07760">
      <w:pPr>
        <w:keepNext/>
        <w:keepLines/>
        <w:numPr>
          <w:ilvl w:val="0"/>
          <w:numId w:val="7"/>
        </w:numPr>
        <w:spacing w:before="240" w:after="240" w:line="240" w:lineRule="auto"/>
        <w:ind w:left="431" w:hanging="431"/>
        <w:outlineLvl w:val="0"/>
        <w:rPr>
          <w:rFonts w:ascii="Times New Roman" w:eastAsia="Times New Roman" w:hAnsi="Times New Roman" w:cs="Times New Roman"/>
          <w:b/>
          <w:bCs/>
          <w:color w:val="000000"/>
          <w:kern w:val="0"/>
          <w:sz w:val="24"/>
          <w:szCs w:val="24"/>
          <w:lang w:val="hr" w:eastAsia="hr-HR"/>
          <w14:ligatures w14:val="none"/>
        </w:rPr>
      </w:pPr>
      <w:bookmarkStart w:id="45" w:name="_Toc217909536"/>
      <w:r w:rsidRPr="00D07760">
        <w:rPr>
          <w:rFonts w:ascii="Times New Roman" w:eastAsia="Times New Roman" w:hAnsi="Times New Roman" w:cs="Times New Roman"/>
          <w:b/>
          <w:bCs/>
          <w:color w:val="000000"/>
          <w:kern w:val="0"/>
          <w:sz w:val="24"/>
          <w:szCs w:val="24"/>
          <w:lang w:val="hr" w:eastAsia="hr-HR"/>
          <w14:ligatures w14:val="none"/>
        </w:rPr>
        <w:t>POSTUPAK ODABIRA PROJEKATA</w:t>
      </w:r>
      <w:bookmarkEnd w:id="45"/>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0F66444D" w14:textId="77777777" w:rsidR="00D07760" w:rsidRPr="00D07760" w:rsidRDefault="00D07760" w:rsidP="00D07760">
      <w:pPr>
        <w:keepNext/>
        <w:keepLines/>
        <w:numPr>
          <w:ilvl w:val="1"/>
          <w:numId w:val="7"/>
        </w:numPr>
        <w:spacing w:before="40" w:after="0" w:line="240" w:lineRule="auto"/>
        <w:outlineLvl w:val="1"/>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 xml:space="preserve"> </w:t>
      </w:r>
      <w:bookmarkStart w:id="46" w:name="_Toc217909537"/>
      <w:r w:rsidRPr="00D07760">
        <w:rPr>
          <w:rFonts w:ascii="Times New Roman" w:eastAsia="Times New Roman" w:hAnsi="Times New Roman" w:cs="Times New Roman"/>
          <w:b/>
          <w:bCs/>
          <w:color w:val="000000"/>
          <w:kern w:val="0"/>
          <w:sz w:val="24"/>
          <w:szCs w:val="24"/>
          <w:lang w:val="hr" w:eastAsia="hr-HR"/>
          <w14:ligatures w14:val="none"/>
        </w:rPr>
        <w:t>Postupak odabira projekata</w:t>
      </w:r>
      <w:bookmarkEnd w:id="46"/>
    </w:p>
    <w:p w14:paraId="6156F51E" w14:textId="77777777" w:rsidR="00D07760" w:rsidRPr="00D07760" w:rsidRDefault="00D07760" w:rsidP="00D07760">
      <w:pPr>
        <w:spacing w:after="0" w:line="240" w:lineRule="auto"/>
        <w:rPr>
          <w:rFonts w:ascii="Times New Roman" w:eastAsia="Times New Roman" w:hAnsi="Times New Roman" w:cs="Times New Roman"/>
          <w:kern w:val="0"/>
          <w:sz w:val="24"/>
          <w:szCs w:val="24"/>
          <w:lang w:val="hr" w:eastAsia="hr-HR"/>
          <w14:ligatures w14:val="none"/>
        </w:rPr>
      </w:pPr>
    </w:p>
    <w:p w14:paraId="6006741C" w14:textId="77777777" w:rsidR="00D07760" w:rsidRPr="00D07760" w:rsidRDefault="00D07760" w:rsidP="00D07760">
      <w:pPr>
        <w:tabs>
          <w:tab w:val="left" w:pos="567"/>
        </w:tabs>
        <w:spacing w:before="120" w:after="240" w:line="240" w:lineRule="auto"/>
        <w:ind w:right="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smislu ovog Natječaja, postupak odabira projekata sastoji se od: </w:t>
      </w:r>
    </w:p>
    <w:p w14:paraId="72A14BCE" w14:textId="77777777" w:rsidR="00D07760" w:rsidRPr="00D07760" w:rsidRDefault="00D07760" w:rsidP="00D07760">
      <w:pPr>
        <w:numPr>
          <w:ilvl w:val="0"/>
          <w:numId w:val="6"/>
        </w:numPr>
        <w:pBdr>
          <w:top w:val="nil"/>
          <w:left w:val="nil"/>
          <w:bottom w:val="nil"/>
          <w:right w:val="nil"/>
          <w:between w:val="nil"/>
        </w:pBdr>
        <w:shd w:val="clear" w:color="auto" w:fill="FFFFFF"/>
        <w:tabs>
          <w:tab w:val="center" w:pos="4320"/>
          <w:tab w:val="right" w:pos="8640"/>
          <w:tab w:val="center" w:pos="426"/>
        </w:tabs>
        <w:spacing w:after="0" w:line="240" w:lineRule="auto"/>
        <w:ind w:left="284" w:hanging="284"/>
        <w:jc w:val="both"/>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Podnošenje i zaprimanje Zahtjeva za potporu</w:t>
      </w:r>
    </w:p>
    <w:p w14:paraId="30E624C8" w14:textId="77777777" w:rsidR="00D07760" w:rsidRPr="00D07760" w:rsidRDefault="00D07760" w:rsidP="00D07760">
      <w:pPr>
        <w:spacing w:after="0" w:line="240" w:lineRule="auto"/>
        <w:ind w:left="284" w:hanging="284"/>
        <w:rPr>
          <w:rFonts w:ascii="Times New Roman" w:eastAsia="Times New Roman" w:hAnsi="Times New Roman" w:cs="Times New Roman"/>
          <w:b/>
          <w:bCs/>
          <w:kern w:val="0"/>
          <w:sz w:val="24"/>
          <w:szCs w:val="24"/>
          <w:lang w:val="hr" w:eastAsia="hr-HR"/>
          <w14:ligatures w14:val="none"/>
        </w:rPr>
      </w:pPr>
    </w:p>
    <w:p w14:paraId="081DEBBE" w14:textId="77777777" w:rsidR="00D07760" w:rsidRPr="00D07760" w:rsidRDefault="00D07760" w:rsidP="00D07760">
      <w:pPr>
        <w:numPr>
          <w:ilvl w:val="0"/>
          <w:numId w:val="6"/>
        </w:numPr>
        <w:pBdr>
          <w:top w:val="nil"/>
          <w:left w:val="nil"/>
          <w:bottom w:val="nil"/>
          <w:right w:val="nil"/>
          <w:between w:val="nil"/>
        </w:pBdr>
        <w:shd w:val="clear" w:color="auto" w:fill="FFFFFF"/>
        <w:tabs>
          <w:tab w:val="center" w:pos="4320"/>
          <w:tab w:val="right" w:pos="8640"/>
          <w:tab w:val="center" w:pos="426"/>
        </w:tabs>
        <w:spacing w:after="0" w:line="240" w:lineRule="auto"/>
        <w:ind w:left="284" w:hanging="284"/>
        <w:jc w:val="both"/>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Ocjenjivanje projekata</w:t>
      </w:r>
    </w:p>
    <w:p w14:paraId="7EE99EC1" w14:textId="77777777" w:rsidR="00D07760" w:rsidRPr="00D07760" w:rsidRDefault="00D07760" w:rsidP="00D07760">
      <w:pPr>
        <w:spacing w:after="0" w:line="240" w:lineRule="auto"/>
        <w:ind w:left="284" w:hanging="284"/>
        <w:rPr>
          <w:rFonts w:ascii="Times New Roman" w:eastAsia="Times New Roman" w:hAnsi="Times New Roman" w:cs="Times New Roman"/>
          <w:kern w:val="0"/>
          <w:sz w:val="24"/>
          <w:szCs w:val="24"/>
          <w:lang w:val="hr" w:eastAsia="hr-HR"/>
          <w14:ligatures w14:val="none"/>
        </w:rPr>
      </w:pPr>
    </w:p>
    <w:p w14:paraId="637C3DEF" w14:textId="77777777" w:rsidR="00D07760" w:rsidRPr="00D07760" w:rsidRDefault="00D07760" w:rsidP="00D07760">
      <w:pPr>
        <w:numPr>
          <w:ilvl w:val="0"/>
          <w:numId w:val="6"/>
        </w:numPr>
        <w:pBdr>
          <w:top w:val="nil"/>
          <w:left w:val="nil"/>
          <w:bottom w:val="nil"/>
          <w:right w:val="nil"/>
          <w:between w:val="nil"/>
        </w:pBdr>
        <w:shd w:val="clear" w:color="auto" w:fill="FFFFFF"/>
        <w:tabs>
          <w:tab w:val="center" w:pos="4320"/>
          <w:tab w:val="right" w:pos="8640"/>
          <w:tab w:val="center" w:pos="426"/>
        </w:tabs>
        <w:spacing w:after="0" w:line="240" w:lineRule="auto"/>
        <w:ind w:left="284" w:hanging="284"/>
        <w:jc w:val="both"/>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Odabir projekata od strane upravnog odbora LAG-a</w:t>
      </w:r>
    </w:p>
    <w:p w14:paraId="3060E25A" w14:textId="77777777" w:rsidR="00D07760" w:rsidRPr="00D07760" w:rsidRDefault="00D07760" w:rsidP="00D07760">
      <w:pPr>
        <w:spacing w:after="0" w:line="240" w:lineRule="auto"/>
        <w:ind w:left="284" w:hanging="284"/>
        <w:rPr>
          <w:rFonts w:ascii="Times New Roman" w:eastAsia="Times New Roman" w:hAnsi="Times New Roman" w:cs="Times New Roman"/>
          <w:kern w:val="0"/>
          <w:sz w:val="24"/>
          <w:szCs w:val="24"/>
          <w:lang w:val="hr" w:eastAsia="hr-HR"/>
          <w14:ligatures w14:val="none"/>
        </w:rPr>
      </w:pPr>
    </w:p>
    <w:p w14:paraId="0FD85916" w14:textId="77777777" w:rsidR="00D07760" w:rsidRPr="00D07760" w:rsidRDefault="00D07760" w:rsidP="00D07760">
      <w:pPr>
        <w:numPr>
          <w:ilvl w:val="0"/>
          <w:numId w:val="6"/>
        </w:numPr>
        <w:pBdr>
          <w:top w:val="nil"/>
          <w:left w:val="nil"/>
          <w:bottom w:val="nil"/>
          <w:right w:val="nil"/>
          <w:between w:val="nil"/>
        </w:pBdr>
        <w:spacing w:after="0" w:line="240" w:lineRule="auto"/>
        <w:ind w:left="284" w:hanging="284"/>
        <w:rPr>
          <w:rFonts w:ascii="Times New Roman" w:eastAsia="Times New Roman" w:hAnsi="Times New Roman" w:cs="Times New Roman"/>
          <w:b/>
          <w:bCs/>
          <w:color w:val="000000"/>
          <w:kern w:val="0"/>
          <w:sz w:val="24"/>
          <w:szCs w:val="24"/>
          <w:lang w:val="hr" w:eastAsia="hr-HR"/>
          <w14:ligatures w14:val="none"/>
        </w:rPr>
      </w:pPr>
      <w:r w:rsidRPr="00D07760">
        <w:rPr>
          <w:rFonts w:ascii="Times New Roman" w:eastAsia="Times New Roman" w:hAnsi="Times New Roman" w:cs="Times New Roman"/>
          <w:b/>
          <w:bCs/>
          <w:color w:val="000000"/>
          <w:kern w:val="0"/>
          <w:sz w:val="24"/>
          <w:szCs w:val="24"/>
          <w:lang w:val="hr" w:eastAsia="hr-HR"/>
          <w14:ligatures w14:val="none"/>
        </w:rPr>
        <w:t>Objava rezultata o provedenom LAG natječaju</w:t>
      </w:r>
    </w:p>
    <w:p w14:paraId="79DE51EB"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u w:val="single"/>
          <w:lang w:val="hr" w:eastAsia="hr-HR"/>
          <w14:ligatures w14:val="none"/>
        </w:rPr>
      </w:pPr>
    </w:p>
    <w:p w14:paraId="60F995A9" w14:textId="0357A0A7" w:rsidR="00631031" w:rsidRDefault="00D07760" w:rsidP="00D07760">
      <w:pPr>
        <w:shd w:val="clear" w:color="auto" w:fill="FFFFFF"/>
        <w:tabs>
          <w:tab w:val="center" w:pos="42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Sastavni dio postupka odabira projekta je priprema i objava LAG natječaja, no samom objavom ovog Natječaja je ta faza završena, pa se ne navodi u sklopu ovog Natječaja. </w:t>
      </w:r>
    </w:p>
    <w:p w14:paraId="53BACE6B" w14:textId="77777777" w:rsidR="00631031" w:rsidRDefault="00631031">
      <w:pPr>
        <w:rPr>
          <w:rFonts w:ascii="Times New Roman" w:eastAsia="Times New Roman" w:hAnsi="Times New Roman" w:cs="Times New Roman"/>
          <w:kern w:val="0"/>
          <w:sz w:val="24"/>
          <w:szCs w:val="24"/>
          <w:lang w:val="hr" w:eastAsia="hr-HR"/>
          <w14:ligatures w14:val="none"/>
        </w:rPr>
      </w:pPr>
      <w:r>
        <w:rPr>
          <w:rFonts w:ascii="Times New Roman" w:eastAsia="Times New Roman" w:hAnsi="Times New Roman" w:cs="Times New Roman"/>
          <w:kern w:val="0"/>
          <w:sz w:val="24"/>
          <w:szCs w:val="24"/>
          <w:lang w:val="hr" w:eastAsia="hr-HR"/>
          <w14:ligatures w14:val="none"/>
        </w:rPr>
        <w:br w:type="page"/>
      </w:r>
    </w:p>
    <w:p w14:paraId="1A31CB79" w14:textId="77777777" w:rsidR="00D07760" w:rsidRPr="00D07760" w:rsidRDefault="00D07760" w:rsidP="00D07760">
      <w:pPr>
        <w:shd w:val="clear" w:color="auto" w:fill="FFFFFF"/>
        <w:tabs>
          <w:tab w:val="center" w:pos="426"/>
        </w:tabs>
        <w:spacing w:after="0" w:line="240" w:lineRule="auto"/>
        <w:jc w:val="both"/>
        <w:rPr>
          <w:rFonts w:ascii="Times New Roman" w:eastAsia="Times New Roman" w:hAnsi="Times New Roman" w:cs="Times New Roman"/>
          <w:kern w:val="0"/>
          <w:sz w:val="24"/>
          <w:szCs w:val="24"/>
          <w:lang w:val="hr" w:eastAsia="hr-HR"/>
          <w14:ligatures w14:val="none"/>
        </w:rPr>
      </w:pPr>
    </w:p>
    <w:p w14:paraId="61EF66CF" w14:textId="77777777" w:rsidR="00D07760" w:rsidRPr="00D07760" w:rsidRDefault="00D07760" w:rsidP="00D07760">
      <w:pPr>
        <w:shd w:val="clear" w:color="auto" w:fill="FFFFFF"/>
        <w:tabs>
          <w:tab w:val="center" w:pos="426"/>
        </w:tabs>
        <w:spacing w:after="0" w:line="240" w:lineRule="auto"/>
        <w:jc w:val="both"/>
        <w:rPr>
          <w:rFonts w:ascii="Times New Roman" w:eastAsia="Times New Roman" w:hAnsi="Times New Roman" w:cs="Times New Roman"/>
          <w:kern w:val="0"/>
          <w:sz w:val="24"/>
          <w:szCs w:val="24"/>
          <w:lang w:val="hr" w:eastAsia="hr-HR"/>
          <w14:ligatures w14:val="none"/>
        </w:rPr>
      </w:pPr>
    </w:p>
    <w:p w14:paraId="3847FB0D"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47" w:name="_Toc217909538"/>
      <w:r w:rsidRPr="00D07760">
        <w:rPr>
          <w:rFonts w:ascii="Times New Roman" w:eastAsia="Times New Roman" w:hAnsi="Times New Roman" w:cs="Times New Roman"/>
          <w:b/>
          <w:bCs/>
          <w:color w:val="000000"/>
          <w:kern w:val="0"/>
          <w:sz w:val="24"/>
          <w:szCs w:val="24"/>
          <w:lang w:val="hr" w:eastAsia="hr-HR"/>
          <w14:ligatures w14:val="none"/>
        </w:rPr>
        <w:t>Podnošenje i zaprimanje Zahtjeva za potporu</w:t>
      </w:r>
      <w:bookmarkEnd w:id="47"/>
    </w:p>
    <w:p w14:paraId="3C76F21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3A33654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Zahtjevi za potporu podnose se sukladno ovom Natječaju, koristeći obrasce i priloge koji su sastavni dio Natječaja.</w:t>
      </w:r>
    </w:p>
    <w:p w14:paraId="60C142B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1292BDD" w14:textId="5D17A451" w:rsidR="00D07760" w:rsidRPr="00D07760" w:rsidRDefault="00D07760" w:rsidP="00D07760">
      <w:pPr>
        <w:shd w:val="clear" w:color="auto" w:fill="FFFFFF"/>
        <w:spacing w:after="0" w:line="240" w:lineRule="auto"/>
        <w:jc w:val="both"/>
        <w:rPr>
          <w:rFonts w:ascii="Times New Roman" w:eastAsia="Times New Roman" w:hAnsi="Times New Roman" w:cs="Times New Roman"/>
          <w:b/>
          <w:bCs/>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 xml:space="preserve">Prilikom podnošenja Zahtjeva za potporu korisnik obvezno dostavlja natječajnu dokumentaciju iz </w:t>
      </w:r>
      <w:r w:rsidR="004659BB">
        <w:rPr>
          <w:rFonts w:ascii="Times New Roman" w:eastAsia="Times New Roman" w:hAnsi="Times New Roman" w:cs="Times New Roman"/>
          <w:b/>
          <w:bCs/>
          <w:kern w:val="0"/>
          <w:sz w:val="24"/>
          <w:szCs w:val="24"/>
          <w:lang w:val="hr" w:eastAsia="hr-HR"/>
          <w14:ligatures w14:val="none"/>
        </w:rPr>
        <w:t>P</w:t>
      </w:r>
      <w:r w:rsidRPr="00D07760">
        <w:rPr>
          <w:rFonts w:ascii="Times New Roman" w:eastAsia="Times New Roman" w:hAnsi="Times New Roman" w:cs="Times New Roman"/>
          <w:b/>
          <w:bCs/>
          <w:kern w:val="0"/>
          <w:sz w:val="24"/>
          <w:szCs w:val="24"/>
          <w:lang w:val="hr" w:eastAsia="hr-HR"/>
          <w14:ligatures w14:val="none"/>
        </w:rPr>
        <w:t>riloga 1. ovog Natječaja.</w:t>
      </w:r>
    </w:p>
    <w:p w14:paraId="53849EC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21CBAB2F" w14:textId="7F3182FE"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Zahtjev za potporu podnosi se u jednom (1) primjerku unutar jednog (1) zatvorenog paketa/omotnice isključivo preporučenom pošiljkom </w:t>
      </w:r>
      <w:r w:rsidRPr="00D07760">
        <w:rPr>
          <w:rFonts w:ascii="Times New Roman" w:eastAsia="Times New Roman" w:hAnsi="Times New Roman" w:cs="Times New Roman"/>
          <w:b/>
          <w:bCs/>
          <w:kern w:val="0"/>
          <w:sz w:val="24"/>
          <w:szCs w:val="24"/>
          <w:lang w:val="hr" w:eastAsia="hr-HR"/>
          <w14:ligatures w14:val="none"/>
        </w:rPr>
        <w:t>od 0</w:t>
      </w:r>
      <w:r w:rsidR="00280BF8">
        <w:rPr>
          <w:rFonts w:ascii="Times New Roman" w:eastAsia="Times New Roman" w:hAnsi="Times New Roman" w:cs="Times New Roman"/>
          <w:b/>
          <w:bCs/>
          <w:kern w:val="0"/>
          <w:sz w:val="24"/>
          <w:szCs w:val="24"/>
          <w:lang w:val="hr" w:eastAsia="hr-HR"/>
          <w14:ligatures w14:val="none"/>
        </w:rPr>
        <w:t>9</w:t>
      </w:r>
      <w:r w:rsidRPr="00D07760">
        <w:rPr>
          <w:rFonts w:ascii="Times New Roman" w:eastAsia="Times New Roman" w:hAnsi="Times New Roman" w:cs="Times New Roman"/>
          <w:b/>
          <w:bCs/>
          <w:kern w:val="0"/>
          <w:sz w:val="24"/>
          <w:szCs w:val="24"/>
          <w:lang w:val="hr" w:eastAsia="hr-HR"/>
          <w14:ligatures w14:val="none"/>
        </w:rPr>
        <w:t xml:space="preserve">. veljače do </w:t>
      </w:r>
      <w:r w:rsidR="00280BF8">
        <w:rPr>
          <w:rFonts w:ascii="Times New Roman" w:eastAsia="Times New Roman" w:hAnsi="Times New Roman" w:cs="Times New Roman"/>
          <w:b/>
          <w:bCs/>
          <w:kern w:val="0"/>
          <w:sz w:val="24"/>
          <w:szCs w:val="24"/>
          <w:lang w:val="hr" w:eastAsia="hr-HR"/>
          <w14:ligatures w14:val="none"/>
        </w:rPr>
        <w:t>13</w:t>
      </w:r>
      <w:r w:rsidRPr="00D07760">
        <w:rPr>
          <w:rFonts w:ascii="Times New Roman" w:eastAsia="Times New Roman" w:hAnsi="Times New Roman" w:cs="Times New Roman"/>
          <w:b/>
          <w:bCs/>
          <w:kern w:val="0"/>
          <w:sz w:val="24"/>
          <w:szCs w:val="24"/>
          <w:lang w:val="hr" w:eastAsia="hr-HR"/>
          <w14:ligatures w14:val="none"/>
        </w:rPr>
        <w:t>. ožujka</w:t>
      </w:r>
      <w:r w:rsidRPr="00D07760">
        <w:rPr>
          <w:rFonts w:ascii="Times New Roman" w:eastAsia="Times New Roman" w:hAnsi="Times New Roman" w:cs="Times New Roman"/>
          <w:kern w:val="0"/>
          <w:sz w:val="24"/>
          <w:szCs w:val="24"/>
          <w:lang w:val="hr" w:eastAsia="hr-HR"/>
          <w14:ligatures w14:val="none"/>
        </w:rPr>
        <w:t xml:space="preserve"> </w:t>
      </w:r>
      <w:r w:rsidRPr="00D07760">
        <w:rPr>
          <w:rFonts w:ascii="Times New Roman" w:eastAsia="Times New Roman" w:hAnsi="Times New Roman" w:cs="Times New Roman"/>
          <w:b/>
          <w:bCs/>
          <w:kern w:val="0"/>
          <w:sz w:val="24"/>
          <w:szCs w:val="24"/>
          <w:lang w:val="hr" w:eastAsia="hr-HR"/>
          <w14:ligatures w14:val="none"/>
        </w:rPr>
        <w:t>2026</w:t>
      </w:r>
      <w:r w:rsidRPr="00D07760">
        <w:rPr>
          <w:rFonts w:ascii="Times New Roman" w:eastAsia="Times New Roman" w:hAnsi="Times New Roman" w:cs="Times New Roman"/>
          <w:b/>
          <w:bCs/>
          <w:color w:val="C00000"/>
          <w:kern w:val="0"/>
          <w:sz w:val="24"/>
          <w:szCs w:val="24"/>
          <w:lang w:val="hr" w:eastAsia="hr-HR"/>
          <w14:ligatures w14:val="none"/>
        </w:rPr>
        <w:t>.</w:t>
      </w:r>
      <w:r w:rsidRPr="00D07760">
        <w:rPr>
          <w:rFonts w:ascii="Times New Roman" w:eastAsia="Times New Roman" w:hAnsi="Times New Roman" w:cs="Times New Roman"/>
          <w:kern w:val="0"/>
          <w:sz w:val="24"/>
          <w:szCs w:val="24"/>
          <w:lang w:val="hr" w:eastAsia="hr-HR"/>
          <w14:ligatures w14:val="none"/>
        </w:rPr>
        <w:t xml:space="preserve"> na adresu:</w:t>
      </w:r>
    </w:p>
    <w:p w14:paraId="1D72E5B8" w14:textId="77777777" w:rsidR="00D07760" w:rsidRPr="00D07760" w:rsidRDefault="00D07760" w:rsidP="00D07760">
      <w:pPr>
        <w:spacing w:after="0" w:line="240" w:lineRule="auto"/>
        <w:jc w:val="center"/>
        <w:rPr>
          <w:rFonts w:ascii="Times New Roman" w:eastAsia="Times New Roman" w:hAnsi="Times New Roman" w:cs="Times New Roman"/>
          <w:kern w:val="0"/>
          <w:sz w:val="24"/>
          <w:szCs w:val="24"/>
          <w:lang w:val="hr" w:eastAsia="hr-HR"/>
          <w14:ligatures w14:val="none"/>
        </w:rPr>
      </w:pPr>
    </w:p>
    <w:p w14:paraId="5BE38DCC" w14:textId="77777777" w:rsidR="00D07760" w:rsidRPr="00D07760" w:rsidRDefault="00D07760" w:rsidP="00D07760">
      <w:pPr>
        <w:spacing w:after="0" w:line="240" w:lineRule="auto"/>
        <w:jc w:val="center"/>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 LAG „More 249“</w:t>
      </w:r>
    </w:p>
    <w:p w14:paraId="43C3AFAA" w14:textId="77777777" w:rsidR="00D07760" w:rsidRPr="00D07760" w:rsidRDefault="00D07760" w:rsidP="00D07760">
      <w:pPr>
        <w:spacing w:after="0" w:line="240" w:lineRule="auto"/>
        <w:jc w:val="center"/>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Ulica </w:t>
      </w:r>
      <w:proofErr w:type="spellStart"/>
      <w:r w:rsidRPr="00D07760">
        <w:rPr>
          <w:rFonts w:ascii="Times New Roman" w:eastAsia="Times New Roman" w:hAnsi="Times New Roman" w:cs="Times New Roman"/>
          <w:kern w:val="0"/>
          <w:sz w:val="24"/>
          <w:szCs w:val="24"/>
          <w:lang w:val="hr" w:eastAsia="hr-HR"/>
          <w14:ligatures w14:val="none"/>
        </w:rPr>
        <w:t>Dulcin</w:t>
      </w:r>
      <w:proofErr w:type="spellEnd"/>
      <w:r w:rsidRPr="00D07760">
        <w:rPr>
          <w:rFonts w:ascii="Times New Roman" w:eastAsia="Times New Roman" w:hAnsi="Times New Roman" w:cs="Times New Roman"/>
          <w:kern w:val="0"/>
          <w:sz w:val="24"/>
          <w:szCs w:val="24"/>
          <w:lang w:val="hr" w:eastAsia="hr-HR"/>
          <w14:ligatures w14:val="none"/>
        </w:rPr>
        <w:t xml:space="preserve"> 14</w:t>
      </w:r>
    </w:p>
    <w:p w14:paraId="4536DD75" w14:textId="77777777" w:rsidR="00D07760" w:rsidRPr="00D07760" w:rsidRDefault="00D07760" w:rsidP="00D07760">
      <w:pPr>
        <w:spacing w:after="0" w:line="240" w:lineRule="auto"/>
        <w:jc w:val="center"/>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22211 Vodice</w:t>
      </w:r>
    </w:p>
    <w:p w14:paraId="64DA9D08" w14:textId="77777777" w:rsidR="00D07760" w:rsidRPr="00D07760" w:rsidRDefault="00D07760" w:rsidP="00D07760">
      <w:pPr>
        <w:spacing w:after="0" w:line="240" w:lineRule="auto"/>
        <w:jc w:val="center"/>
        <w:rPr>
          <w:rFonts w:ascii="Times New Roman" w:eastAsia="Times New Roman" w:hAnsi="Times New Roman" w:cs="Times New Roman"/>
          <w:kern w:val="0"/>
          <w:sz w:val="24"/>
          <w:szCs w:val="24"/>
          <w:highlight w:val="lightGray"/>
          <w:lang w:val="hr" w:eastAsia="hr-HR"/>
          <w14:ligatures w14:val="none"/>
        </w:rPr>
      </w:pPr>
    </w:p>
    <w:p w14:paraId="31C7195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3E240BD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 zatvorenom paketu/omotnici mora biti jasno navedeno:</w:t>
      </w:r>
    </w:p>
    <w:p w14:paraId="07E77D98" w14:textId="77777777" w:rsidR="00D07760" w:rsidRPr="00D07760" w:rsidRDefault="00D07760" w:rsidP="00D07760">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naziv ovog Natječaja: 3.1.1. Potpora aktivnostima promocije lokalne gastronomije i kulturne baštine</w:t>
      </w:r>
    </w:p>
    <w:p w14:paraId="56C9EA10" w14:textId="77777777" w:rsidR="00D07760" w:rsidRPr="00D07760" w:rsidRDefault="00D07760" w:rsidP="00D07760">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puni naziv i adresa korisnika </w:t>
      </w:r>
    </w:p>
    <w:p w14:paraId="1B254A59" w14:textId="77777777" w:rsidR="00D07760" w:rsidRPr="00D07760" w:rsidRDefault="00D07760" w:rsidP="00D07760">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na paketu/omotnici također mora biti zabilježen datum i točno vrijeme (sat, minuta, sekunda) podnošenja Zahtjeva za potporu. Zahtjevi za potporu poslani na način različit od gore navedenog (npr. faksom ili e-poštom) ili dostavljeni na druge adrese bit će automatski isključeni</w:t>
      </w:r>
    </w:p>
    <w:p w14:paraId="00A1E658" w14:textId="77777777" w:rsidR="00D07760" w:rsidRPr="00D07760" w:rsidRDefault="00D07760" w:rsidP="00D07760">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naznaka „ne otvarati“.</w:t>
      </w:r>
    </w:p>
    <w:p w14:paraId="5E0E5F4F"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686B5362"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Napominjemo da datum i točno vrijeme podnošenja Zahtjeva za potporu ne upisuje sam korisnik, već datum i točno vrijeme podnošenja naznačuje djelatnik poštanskog/kurirskog ureda. </w:t>
      </w:r>
    </w:p>
    <w:p w14:paraId="786ABB4D"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07760" w:rsidRPr="00D07760" w14:paraId="217A4315" w14:textId="77777777" w:rsidTr="001E5C7E">
        <w:tc>
          <w:tcPr>
            <w:tcW w:w="9356" w:type="dxa"/>
            <w:tcBorders>
              <w:top w:val="single" w:sz="4" w:space="0" w:color="000000"/>
              <w:left w:val="single" w:sz="4" w:space="0" w:color="000000"/>
              <w:bottom w:val="single" w:sz="4" w:space="0" w:color="000000"/>
              <w:right w:val="single" w:sz="4" w:space="0" w:color="000000"/>
            </w:tcBorders>
          </w:tcPr>
          <w:p w14:paraId="31A07DF9" w14:textId="77777777" w:rsidR="00D07760" w:rsidRPr="00D07760" w:rsidRDefault="00D07760" w:rsidP="00D07760">
            <w:pPr>
              <w:shd w:val="clear" w:color="auto" w:fill="FFFFFF"/>
              <w:spacing w:after="120" w:line="240" w:lineRule="auto"/>
              <w:jc w:val="both"/>
              <w:rPr>
                <w:rFonts w:ascii="Times New Roman" w:eastAsia="Times New Roman" w:hAnsi="Times New Roman" w:cs="Times New Roman"/>
                <w:b/>
                <w:bCs/>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Napomena:</w:t>
            </w:r>
          </w:p>
          <w:p w14:paraId="750D7CD1" w14:textId="77777777" w:rsidR="00D07760" w:rsidRPr="00D07760" w:rsidRDefault="00D07760" w:rsidP="00D07760">
            <w:pPr>
              <w:shd w:val="clear" w:color="auto" w:fill="FFFFFF"/>
              <w:spacing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Datum i vrijeme na paketu/omotnici smatra se trenutkom podnošenja zahtjeva za potporu na ovaj Natječaj. Zahtjevi za potporu koji na paketu/omotnici ne budu imali oznaku datuma i vremena podnošenja neće biti uzeti u razmatranje. </w:t>
            </w:r>
          </w:p>
        </w:tc>
      </w:tr>
    </w:tbl>
    <w:p w14:paraId="6A6C387F" w14:textId="77777777" w:rsidR="00D07760" w:rsidRPr="00D07760" w:rsidRDefault="00D07760" w:rsidP="00D07760">
      <w:pPr>
        <w:widowControl w:val="0"/>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537230EB" w14:textId="77777777" w:rsidR="008F78A5" w:rsidRDefault="008F78A5" w:rsidP="00D07760">
      <w:pPr>
        <w:widowControl w:val="0"/>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54C03EFF" w14:textId="2C1597ED" w:rsidR="00D07760" w:rsidRPr="00D07760" w:rsidRDefault="00D07760" w:rsidP="00D07760">
      <w:pPr>
        <w:widowControl w:val="0"/>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Prijavni obrazac u papirnatom obliku obavezno mora biti vlastoručno potpisan i ovjeren (ako je primjenjivo) od korisnika te se zajedno sa cjelokupnom dokumentacijom iz priloga 1. ovog Natječaja u elektroničkom obliku (USB) mora dostaviti preporučenom pošiljkom, u zatvorenoj omotnici/paketu, na adresu navedenu u ovoj točki Natječaja.  Podnošenje zahtjeva za potporu neposrednim (osobnim) putem u prostorije LAG-a nije dopušteno.</w:t>
      </w:r>
    </w:p>
    <w:p w14:paraId="6E3D94D3" w14:textId="77777777" w:rsidR="00D07760" w:rsidRPr="00D07760" w:rsidRDefault="00D07760" w:rsidP="00D07760">
      <w:pPr>
        <w:spacing w:after="0" w:line="240" w:lineRule="auto"/>
        <w:jc w:val="both"/>
        <w:rPr>
          <w:rFonts w:ascii="Times New Roman" w:eastAsia="Times New Roman" w:hAnsi="Times New Roman" w:cs="Times New Roman"/>
          <w:b/>
          <w:bCs/>
          <w:kern w:val="0"/>
          <w:sz w:val="24"/>
          <w:szCs w:val="24"/>
          <w:u w:val="single"/>
          <w:lang w:val="hr" w:eastAsia="hr-HR"/>
          <w14:ligatures w14:val="none"/>
        </w:rPr>
      </w:pPr>
    </w:p>
    <w:p w14:paraId="4B835AD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bilo kojoj fazi postupka odabira, korisnik može obavijestiti LAG da se povlači iz postupka odabira projekta ili da odustaje od projekta. U tome slučaju, LAG izdaje korisniku Potvrdu o odustajanju.</w:t>
      </w:r>
    </w:p>
    <w:p w14:paraId="0940AB12" w14:textId="77777777" w:rsidR="00D07760" w:rsidRPr="00D07760" w:rsidRDefault="00D07760" w:rsidP="00D07760">
      <w:pPr>
        <w:shd w:val="clear" w:color="auto" w:fill="FFFFFF"/>
        <w:tabs>
          <w:tab w:val="center" w:pos="426"/>
        </w:tabs>
        <w:spacing w:after="0" w:line="240" w:lineRule="auto"/>
        <w:jc w:val="both"/>
        <w:rPr>
          <w:rFonts w:ascii="Times New Roman" w:eastAsia="Times New Roman" w:hAnsi="Times New Roman" w:cs="Times New Roman"/>
          <w:kern w:val="0"/>
          <w:sz w:val="24"/>
          <w:szCs w:val="24"/>
          <w:lang w:val="hr" w:eastAsia="hr-HR"/>
          <w14:ligatures w14:val="none"/>
        </w:rPr>
      </w:pPr>
    </w:p>
    <w:p w14:paraId="10EF9786" w14:textId="77777777" w:rsidR="00D07760" w:rsidRPr="00D07760" w:rsidRDefault="00D07760" w:rsidP="00D07760">
      <w:pPr>
        <w:shd w:val="clear" w:color="auto" w:fill="FFFFFF"/>
        <w:tabs>
          <w:tab w:val="center" w:pos="426"/>
        </w:tabs>
        <w:spacing w:after="0" w:line="240" w:lineRule="auto"/>
        <w:jc w:val="both"/>
        <w:rPr>
          <w:rFonts w:ascii="Times New Roman" w:eastAsia="Times New Roman" w:hAnsi="Times New Roman" w:cs="Times New Roman"/>
          <w:b/>
          <w:bCs/>
          <w:kern w:val="0"/>
          <w:sz w:val="24"/>
          <w:szCs w:val="24"/>
          <w:u w:val="single"/>
          <w:lang w:val="hr" w:eastAsia="hr-HR"/>
          <w14:ligatures w14:val="none"/>
        </w:rPr>
      </w:pPr>
      <w:bookmarkStart w:id="48" w:name="_heading=h.s27tszfkbwzk" w:colFirst="0" w:colLast="0"/>
      <w:bookmarkEnd w:id="48"/>
      <w:r w:rsidRPr="00D07760">
        <w:rPr>
          <w:rFonts w:ascii="Times New Roman" w:eastAsia="Times New Roman" w:hAnsi="Times New Roman" w:cs="Times New Roman"/>
          <w:b/>
          <w:bCs/>
          <w:kern w:val="0"/>
          <w:sz w:val="24"/>
          <w:szCs w:val="24"/>
          <w:u w:val="single"/>
          <w:lang w:val="hr" w:eastAsia="hr-HR"/>
          <w14:ligatures w14:val="none"/>
        </w:rPr>
        <w:t>Inicijalna rang lista</w:t>
      </w:r>
    </w:p>
    <w:p w14:paraId="5294BC2E" w14:textId="77777777" w:rsidR="00D07760" w:rsidRPr="00D07760" w:rsidRDefault="00D07760" w:rsidP="00D07760">
      <w:pPr>
        <w:shd w:val="clear" w:color="auto" w:fill="FFFFFF"/>
        <w:tabs>
          <w:tab w:val="center" w:pos="426"/>
        </w:tabs>
        <w:spacing w:after="0" w:line="240" w:lineRule="auto"/>
        <w:jc w:val="both"/>
        <w:rPr>
          <w:rFonts w:ascii="Times New Roman" w:eastAsia="Times New Roman" w:hAnsi="Times New Roman" w:cs="Times New Roman"/>
          <w:kern w:val="0"/>
          <w:sz w:val="24"/>
          <w:szCs w:val="24"/>
          <w:u w:val="single"/>
          <w:lang w:val="hr" w:eastAsia="hr-HR"/>
          <w14:ligatures w14:val="none"/>
        </w:rPr>
      </w:pPr>
    </w:p>
    <w:p w14:paraId="2F041C02"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Nakon zaprimanja svih zahtjeva za potporu, izrađuje se inicijalna rang lista na temelju traženog broja bodova i traženog iznosa potpore iz prijavnog obrasca Zahtjeva za potporu. Redoslijed zahtjeva za potporu na inicijalnoj rang listi započinje od projekta s najvećim zatraženim brojem bodova i završava s projektom s najmanjim zatraženim brojem bodova.  </w:t>
      </w:r>
    </w:p>
    <w:p w14:paraId="4BB356C3"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3A144F1B"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slučaju da dva ili više zahtjeva za potporu imaju isti broj bodova, prednost imaju zahtjevi za potporu na način kako je propisano točkom 5.3 ovog Natječaja.</w:t>
      </w:r>
    </w:p>
    <w:p w14:paraId="382B9799"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7B63ABC9"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U slučaju nedovoljno raspoloživih sredstava za sve pristigle zahtjeve za potporu, utvrđuje se prag raspoloživih sredstava koji se definira kao crta iznad koje se nalaze svi zahtjevi za potporu za koje ima dovoljno raspoloživih sredstava na ovom Natječaju.</w:t>
      </w:r>
    </w:p>
    <w:p w14:paraId="39C22ABE"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68EE8414"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Podatci iz inicijalne rang liste ažuriraju se tijekom postupka odabira projekata s obzirom na rezultate ocjenjivanja projekata. </w:t>
      </w:r>
    </w:p>
    <w:p w14:paraId="214DD0EE"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b/>
          <w:bCs/>
          <w:kern w:val="0"/>
          <w:sz w:val="24"/>
          <w:szCs w:val="24"/>
          <w:lang w:val="hr" w:eastAsia="hr-HR"/>
          <w14:ligatures w14:val="none"/>
        </w:rPr>
      </w:pPr>
    </w:p>
    <w:p w14:paraId="4154EFE3" w14:textId="77777777" w:rsidR="00D07760" w:rsidRPr="00D07760" w:rsidRDefault="00D07760" w:rsidP="00D07760">
      <w:pPr>
        <w:keepNext/>
        <w:keepLines/>
        <w:numPr>
          <w:ilvl w:val="1"/>
          <w:numId w:val="7"/>
        </w:numPr>
        <w:spacing w:before="40" w:after="0" w:line="240" w:lineRule="auto"/>
        <w:outlineLvl w:val="1"/>
        <w:rPr>
          <w:rFonts w:ascii="Times New Roman" w:eastAsia="Times New Roman" w:hAnsi="Times New Roman" w:cs="Times New Roman"/>
          <w:b/>
          <w:bCs/>
          <w:color w:val="000000"/>
          <w:kern w:val="0"/>
          <w:sz w:val="24"/>
          <w:szCs w:val="24"/>
          <w:lang w:val="hr" w:eastAsia="hr-HR"/>
          <w14:ligatures w14:val="none"/>
        </w:rPr>
      </w:pPr>
      <w:bookmarkStart w:id="49" w:name="_Toc217909539"/>
      <w:r w:rsidRPr="00D07760">
        <w:rPr>
          <w:rFonts w:ascii="Times New Roman" w:eastAsia="Times New Roman" w:hAnsi="Times New Roman" w:cs="Times New Roman"/>
          <w:b/>
          <w:bCs/>
          <w:color w:val="000000"/>
          <w:kern w:val="0"/>
          <w:sz w:val="24"/>
          <w:szCs w:val="24"/>
          <w:lang w:val="hr" w:eastAsia="hr-HR"/>
          <w14:ligatures w14:val="none"/>
        </w:rPr>
        <w:t>Ocjenjivanje projekata</w:t>
      </w:r>
      <w:bookmarkEnd w:id="49"/>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72839E7E"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b/>
          <w:bCs/>
          <w:kern w:val="0"/>
          <w:sz w:val="24"/>
          <w:szCs w:val="24"/>
          <w:lang w:val="hr" w:eastAsia="hr-HR"/>
          <w14:ligatures w14:val="none"/>
        </w:rPr>
      </w:pPr>
    </w:p>
    <w:p w14:paraId="3E644F78" w14:textId="77777777" w:rsidR="00D07760" w:rsidRPr="00D07760" w:rsidRDefault="00D07760" w:rsidP="00D07760">
      <w:pPr>
        <w:pBdr>
          <w:top w:val="nil"/>
          <w:left w:val="nil"/>
          <w:bottom w:val="nil"/>
          <w:right w:val="nil"/>
          <w:between w:val="nil"/>
        </w:pBdr>
        <w:tabs>
          <w:tab w:val="left" w:pos="0"/>
          <w:tab w:val="left" w:pos="142"/>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Ocjenjivanje Zahtjeva za potporu provodi se prema redoslijedu na inicijalnoj rang listi, počevši od projekta s najvećim zatraženim brojem bodova.</w:t>
      </w:r>
    </w:p>
    <w:p w14:paraId="294986A3" w14:textId="77777777" w:rsidR="00D07760" w:rsidRPr="00D07760" w:rsidRDefault="00D07760" w:rsidP="00D07760">
      <w:pPr>
        <w:pBdr>
          <w:top w:val="nil"/>
          <w:left w:val="nil"/>
          <w:bottom w:val="nil"/>
          <w:right w:val="nil"/>
          <w:between w:val="nil"/>
        </w:pBdr>
        <w:tabs>
          <w:tab w:val="left" w:pos="0"/>
          <w:tab w:val="left" w:pos="142"/>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04BEDF1B"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Ocjenjivanje projekata podrazumijeva sljedeće provjere:</w:t>
      </w:r>
    </w:p>
    <w:p w14:paraId="2981B1A7"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 pravovremenost i potpunost podnošenja zahtjeva za potporu</w:t>
      </w:r>
    </w:p>
    <w:p w14:paraId="6F8918E6"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b) usklađenosti korisnika i projekta s uvjetima iz ovog Natječaja</w:t>
      </w:r>
    </w:p>
    <w:p w14:paraId="798D2976"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c) utvrđivanje prihvatljivih projektnih aktivnosti  </w:t>
      </w:r>
    </w:p>
    <w:p w14:paraId="377C8216"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d) dodjela bodova u skladu s kriterijima odabira </w:t>
      </w:r>
    </w:p>
    <w:p w14:paraId="3E976753"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e) utvrđivanje intenziteta i iznosa potpore.</w:t>
      </w:r>
    </w:p>
    <w:p w14:paraId="5163B31E"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b/>
          <w:bCs/>
          <w:kern w:val="0"/>
          <w:sz w:val="24"/>
          <w:szCs w:val="24"/>
          <w:u w:val="single"/>
          <w:lang w:val="hr" w:eastAsia="hr-HR"/>
          <w14:ligatures w14:val="none"/>
        </w:rPr>
      </w:pPr>
    </w:p>
    <w:p w14:paraId="78DB692D"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Ako se nakon završetka ocjenjivanja projekta, utvrdi da je zahtjev za potporu nepravovremen ili nepotpun, i/ili korisnik i projekt ne ispunjavaju uvjete, i/ili projekt ne ostvaruje minimalni prag prolaznosti (broj bodova) na kriterijima odabira, tada se zahtjev za potporu isključuje iz postupka odabira donošenjem Odluke o odbijanju iz točke 5.4. ovog Natječaja.  </w:t>
      </w:r>
    </w:p>
    <w:p w14:paraId="145ED70A"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p>
    <w:p w14:paraId="156C5F7F"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Ako se nakon završetka ocjenjivanja projekta, utvrdi da su određene projektne aktivnosti neprihvatljive za sufinanciranje, tada se njihov iznos isključuje iz sufinanciranja te se razlozi obrazlažu u odluci.</w:t>
      </w:r>
    </w:p>
    <w:p w14:paraId="79983BD6"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p>
    <w:p w14:paraId="603C837E"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Ako se nakon završetka ocjenjivanja projekta utvrdi manji broj bodova po pojedinim kriterijima odabira i/ili ukupni broj bodova i/ili manji iznos potpore i/ili manji intenzitet potpore od traženog u zahtjevu za potporu, tada se u skladu s utvrđenim činjeničnim stanjem umanjuje broj bodova i/ili iznos i/ili intenzitet potpore, te se razlozi umanjenja obrazlažu u odluci. </w:t>
      </w:r>
    </w:p>
    <w:p w14:paraId="0C8D5144" w14:textId="77777777" w:rsidR="00D07760" w:rsidRPr="00D07760" w:rsidRDefault="00D07760" w:rsidP="00D07760">
      <w:pPr>
        <w:tabs>
          <w:tab w:val="left" w:pos="567"/>
        </w:tabs>
        <w:spacing w:after="0" w:line="240" w:lineRule="auto"/>
        <w:ind w:right="-278"/>
        <w:jc w:val="both"/>
        <w:rPr>
          <w:rFonts w:ascii="Times New Roman" w:eastAsia="Times New Roman" w:hAnsi="Times New Roman" w:cs="Times New Roman"/>
          <w:b/>
          <w:bCs/>
          <w:kern w:val="0"/>
          <w:sz w:val="24"/>
          <w:szCs w:val="24"/>
          <w:u w:val="single"/>
          <w:lang w:val="hr" w:eastAsia="hr-HR"/>
          <w14:ligatures w14:val="none"/>
        </w:rPr>
      </w:pPr>
    </w:p>
    <w:p w14:paraId="24736509"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Korisniku se ne može dodijeliti veći broj bodova po pojedinom kriteriju odabira niti veći ukupan broj bodova, kao niti iznos potpore veći od navedenog u prijavnom obrascu zahtjeva za potporu. </w:t>
      </w:r>
    </w:p>
    <w:p w14:paraId="79F7E11C" w14:textId="77777777" w:rsidR="00D07760" w:rsidRPr="00D07760" w:rsidRDefault="00D07760" w:rsidP="00D07760">
      <w:pPr>
        <w:shd w:val="clear" w:color="auto" w:fill="FFFFFF"/>
        <w:spacing w:after="0" w:line="240" w:lineRule="auto"/>
        <w:jc w:val="both"/>
        <w:rPr>
          <w:rFonts w:ascii="Times New Roman" w:eastAsia="Times New Roman" w:hAnsi="Times New Roman" w:cs="Times New Roman"/>
          <w:kern w:val="0"/>
          <w:sz w:val="24"/>
          <w:szCs w:val="24"/>
          <w:lang w:val="hr" w:eastAsia="hr-HR"/>
          <w14:ligatures w14:val="none"/>
        </w:rPr>
      </w:pPr>
    </w:p>
    <w:p w14:paraId="3583DD05"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b/>
          <w:bCs/>
          <w:kern w:val="0"/>
          <w:sz w:val="24"/>
          <w:szCs w:val="24"/>
          <w:u w:val="single"/>
          <w:lang w:val="hr" w:eastAsia="hr-HR"/>
          <w14:ligatures w14:val="none"/>
        </w:rPr>
      </w:pPr>
      <w:r w:rsidRPr="00D07760">
        <w:rPr>
          <w:rFonts w:ascii="Times New Roman" w:eastAsia="Times New Roman" w:hAnsi="Times New Roman" w:cs="Times New Roman"/>
          <w:b/>
          <w:bCs/>
          <w:kern w:val="0"/>
          <w:sz w:val="24"/>
          <w:szCs w:val="24"/>
          <w:u w:val="single"/>
          <w:lang w:val="hr" w:eastAsia="hr-HR"/>
          <w14:ligatures w14:val="none"/>
        </w:rPr>
        <w:t>Rangiranje projekata</w:t>
      </w:r>
    </w:p>
    <w:p w14:paraId="1EC2C762"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3167C7C7"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Prednost na rang listi imaju zahtjevi za potporu s utvrđenim većim brojem bodova nakon provedenog ocjenjivanja projekata. </w:t>
      </w:r>
    </w:p>
    <w:p w14:paraId="7567FA93"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3104DF13"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U slučaju da dva ili više zahtjeva za potporu imaju isti broj bodova prednost se određuje sljedećim </w:t>
      </w:r>
      <w:sdt>
        <w:sdtPr>
          <w:rPr>
            <w:rFonts w:ascii="Calibri" w:eastAsia="Calibri" w:hAnsi="Calibri" w:cs="Calibri"/>
            <w:kern w:val="0"/>
            <w:lang w:val="hr" w:eastAsia="hr-HR"/>
            <w14:ligatures w14:val="none"/>
          </w:rPr>
          <w:tag w:val="goog_rdk_13"/>
          <w:id w:val="-1080795090"/>
        </w:sdtPr>
        <w:sdtEndPr/>
        <w:sdtContent/>
      </w:sdt>
      <w:r w:rsidRPr="00D07760">
        <w:rPr>
          <w:rFonts w:ascii="Times New Roman" w:eastAsia="Times New Roman" w:hAnsi="Times New Roman" w:cs="Times New Roman"/>
          <w:color w:val="000000"/>
          <w:kern w:val="0"/>
          <w:sz w:val="24"/>
          <w:szCs w:val="24"/>
          <w:lang w:val="hr" w:eastAsia="hr-HR"/>
          <w14:ligatures w14:val="none"/>
        </w:rPr>
        <w:t>redoslijedom:</w:t>
      </w:r>
    </w:p>
    <w:p w14:paraId="22EEB78B"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 vrijeme podnošenja zahtjeva za potporu.</w:t>
      </w:r>
    </w:p>
    <w:p w14:paraId="3B040898"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da dva ili više zahtjeva za potporu imaju isti broj bodova prednost se određuje prema vremenu podnošenja zahtjeva za potporu i to na sljedeći način: </w:t>
      </w:r>
    </w:p>
    <w:p w14:paraId="24CA726E"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0594BD2E" w14:textId="77777777" w:rsidR="00D07760" w:rsidRPr="00D07760" w:rsidRDefault="00D07760" w:rsidP="00D07760">
      <w:pPr>
        <w:numPr>
          <w:ilvl w:val="0"/>
          <w:numId w:val="3"/>
        </w:numPr>
        <w:tabs>
          <w:tab w:val="left" w:pos="0"/>
        </w:tabs>
        <w:spacing w:after="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potpuni zahtjevi za potporu za koje nije tražena dopuna, pri čemu se vremenom podnošenja potpunog zahtjeva za potporu smatra trenutak slanja (datum, sat, minuta, sekunda) zahtjeva za potporu preporučenom pošiljkom  </w:t>
      </w:r>
    </w:p>
    <w:p w14:paraId="362A51AC" w14:textId="77777777" w:rsidR="00D07760" w:rsidRPr="00D07760" w:rsidRDefault="00D07760" w:rsidP="00D07760">
      <w:pPr>
        <w:numPr>
          <w:ilvl w:val="0"/>
          <w:numId w:val="3"/>
        </w:numPr>
        <w:tabs>
          <w:tab w:val="left" w:pos="0"/>
        </w:tabs>
        <w:spacing w:after="0" w:line="240" w:lineRule="auto"/>
        <w:ind w:left="284"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zahtjevi za potporu za koje je LAG izdao zahtjev za dopunu, pri čemu prednost imaju zahtjevi za potporu korisnika koji su u kraćem vremenskom roku postupili po zahtjevu za dopunu. Ako nepotpuni zahtjevi za potporu imaju jednak broj bodova i jednak vremenski rok podnošenja dopune, prednost imaju ranije podneseni zahtjevi za potporu (datum, sat, minuta, sekunda) na ovaj Natječaj.</w:t>
      </w:r>
    </w:p>
    <w:p w14:paraId="108C03A9" w14:textId="77777777" w:rsidR="00D07760" w:rsidRPr="00D07760" w:rsidRDefault="00D07760" w:rsidP="00D07760">
      <w:pPr>
        <w:tabs>
          <w:tab w:val="left" w:pos="0"/>
        </w:tabs>
        <w:spacing w:after="0" w:line="240" w:lineRule="auto"/>
        <w:ind w:left="284"/>
        <w:jc w:val="both"/>
        <w:rPr>
          <w:rFonts w:ascii="Times New Roman" w:eastAsia="Times New Roman" w:hAnsi="Times New Roman" w:cs="Times New Roman"/>
          <w:color w:val="4472C4"/>
          <w:kern w:val="0"/>
          <w:sz w:val="24"/>
          <w:szCs w:val="24"/>
          <w:lang w:val="hr" w:eastAsia="hr-HR"/>
          <w14:ligatures w14:val="none"/>
        </w:rPr>
      </w:pPr>
    </w:p>
    <w:p w14:paraId="66752B81" w14:textId="77777777" w:rsidR="00D07760" w:rsidRPr="00D07760" w:rsidRDefault="00D07760" w:rsidP="00D07760">
      <w:pPr>
        <w:spacing w:after="12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Ako dva ili više zahtjeva za potporu imaju jednak broj bodova,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3812EE26" w14:textId="77777777" w:rsidR="00D07760" w:rsidRPr="00D07760" w:rsidRDefault="00D07760" w:rsidP="00D07760">
      <w:pPr>
        <w:tabs>
          <w:tab w:val="left" w:pos="0"/>
          <w:tab w:val="left" w:pos="142"/>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p>
    <w:p w14:paraId="4946EC10" w14:textId="77777777" w:rsidR="00D07760" w:rsidRPr="00D07760" w:rsidRDefault="00D07760" w:rsidP="00D07760">
      <w:pPr>
        <w:keepNext/>
        <w:keepLines/>
        <w:numPr>
          <w:ilvl w:val="1"/>
          <w:numId w:val="7"/>
        </w:numPr>
        <w:spacing w:before="40" w:after="0" w:line="240" w:lineRule="auto"/>
        <w:outlineLvl w:val="1"/>
        <w:rPr>
          <w:rFonts w:ascii="Times New Roman" w:eastAsia="Times New Roman" w:hAnsi="Times New Roman" w:cs="Times New Roman"/>
          <w:b/>
          <w:bCs/>
          <w:color w:val="000000"/>
          <w:kern w:val="0"/>
          <w:sz w:val="24"/>
          <w:szCs w:val="24"/>
          <w:lang w:val="hr" w:eastAsia="hr-HR"/>
          <w14:ligatures w14:val="none"/>
        </w:rPr>
      </w:pPr>
      <w:bookmarkStart w:id="50" w:name="_Toc217909540"/>
      <w:r w:rsidRPr="00D07760">
        <w:rPr>
          <w:rFonts w:ascii="Times New Roman" w:eastAsia="Times New Roman" w:hAnsi="Times New Roman" w:cs="Times New Roman"/>
          <w:b/>
          <w:bCs/>
          <w:color w:val="000000"/>
          <w:kern w:val="0"/>
          <w:sz w:val="24"/>
          <w:szCs w:val="24"/>
          <w:lang w:val="hr" w:eastAsia="hr-HR"/>
          <w14:ligatures w14:val="none"/>
        </w:rPr>
        <w:t>Odabir projekata od strane upravnog odbora LAG-a</w:t>
      </w:r>
      <w:bookmarkEnd w:id="50"/>
    </w:p>
    <w:p w14:paraId="40DB0DDC" w14:textId="77777777" w:rsidR="00D07760" w:rsidRPr="00D07760" w:rsidRDefault="00D07760" w:rsidP="00D07760">
      <w:pPr>
        <w:spacing w:after="0" w:line="240" w:lineRule="auto"/>
        <w:rPr>
          <w:rFonts w:ascii="Times New Roman" w:eastAsia="Times New Roman" w:hAnsi="Times New Roman" w:cs="Times New Roman"/>
          <w:kern w:val="0"/>
          <w:sz w:val="24"/>
          <w:szCs w:val="24"/>
          <w:lang w:val="hr" w:eastAsia="hr-HR"/>
          <w14:ligatures w14:val="none"/>
        </w:rPr>
      </w:pPr>
    </w:p>
    <w:p w14:paraId="2EAF87EA"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Nakon završetka glasovanja od strane upravnog odbora LAG-a (u daljnjem tekstu: upravni odbor), a sukladno rezultatima glasovanja, LAG korisniku izdaje sljedeće odluke, na jedan od sljedeća dva moguća načina:</w:t>
      </w:r>
    </w:p>
    <w:p w14:paraId="1EFDF16E"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0F23BF23" w14:textId="77777777" w:rsidR="00D07760" w:rsidRPr="00D07760" w:rsidRDefault="00D07760" w:rsidP="00D07760">
      <w:pPr>
        <w:tabs>
          <w:tab w:val="left" w:pos="42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A.</w:t>
      </w:r>
      <w:r w:rsidRPr="00D07760">
        <w:rPr>
          <w:rFonts w:ascii="Times New Roman" w:eastAsia="Times New Roman" w:hAnsi="Times New Roman" w:cs="Times New Roman"/>
          <w:kern w:val="0"/>
          <w:sz w:val="24"/>
          <w:szCs w:val="24"/>
          <w:lang w:val="hr" w:eastAsia="hr-HR"/>
          <w14:ligatures w14:val="none"/>
        </w:rPr>
        <w:tab/>
      </w:r>
      <w:r w:rsidRPr="00D07760">
        <w:rPr>
          <w:rFonts w:ascii="Times New Roman" w:eastAsia="Times New Roman" w:hAnsi="Times New Roman" w:cs="Times New Roman"/>
          <w:b/>
          <w:bCs/>
          <w:kern w:val="0"/>
          <w:sz w:val="24"/>
          <w:szCs w:val="24"/>
          <w:lang w:val="hr" w:eastAsia="hr-HR"/>
          <w14:ligatures w14:val="none"/>
        </w:rPr>
        <w:t xml:space="preserve">U slučaju </w:t>
      </w:r>
      <w:r w:rsidRPr="00D07760">
        <w:rPr>
          <w:rFonts w:ascii="Times New Roman" w:eastAsia="Times New Roman" w:hAnsi="Times New Roman" w:cs="Times New Roman"/>
          <w:b/>
          <w:bCs/>
          <w:kern w:val="0"/>
          <w:sz w:val="24"/>
          <w:szCs w:val="24"/>
          <w:u w:val="single"/>
          <w:lang w:val="hr" w:eastAsia="hr-HR"/>
          <w14:ligatures w14:val="none"/>
        </w:rPr>
        <w:t>dovoljno</w:t>
      </w:r>
      <w:r w:rsidRPr="00D07760">
        <w:rPr>
          <w:rFonts w:ascii="Times New Roman" w:eastAsia="Times New Roman" w:hAnsi="Times New Roman" w:cs="Times New Roman"/>
          <w:b/>
          <w:bCs/>
          <w:kern w:val="0"/>
          <w:sz w:val="24"/>
          <w:szCs w:val="24"/>
          <w:lang w:val="hr" w:eastAsia="hr-HR"/>
          <w14:ligatures w14:val="none"/>
        </w:rPr>
        <w:t xml:space="preserve"> raspoloživih sredstava za sve zaprimljene zahtjeve za potporu:</w:t>
      </w:r>
    </w:p>
    <w:p w14:paraId="696861B4" w14:textId="77777777" w:rsidR="00D07760" w:rsidRPr="00D07760" w:rsidRDefault="00D07760" w:rsidP="00D07760">
      <w:pPr>
        <w:numPr>
          <w:ilvl w:val="0"/>
          <w:numId w:val="5"/>
        </w:numPr>
        <w:tabs>
          <w:tab w:val="left" w:pos="993"/>
        </w:tabs>
        <w:spacing w:after="0" w:line="240" w:lineRule="auto"/>
        <w:ind w:hanging="29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Odluka o odabiru projekta, ili</w:t>
      </w:r>
    </w:p>
    <w:p w14:paraId="647914E0" w14:textId="77777777" w:rsidR="00D07760" w:rsidRPr="00D07760" w:rsidRDefault="00D07760" w:rsidP="00D07760">
      <w:pPr>
        <w:numPr>
          <w:ilvl w:val="0"/>
          <w:numId w:val="5"/>
        </w:numPr>
        <w:tabs>
          <w:tab w:val="left" w:pos="993"/>
        </w:tabs>
        <w:spacing w:after="0" w:line="240" w:lineRule="auto"/>
        <w:ind w:hanging="29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Odluka o odbijanju projekta. </w:t>
      </w:r>
    </w:p>
    <w:p w14:paraId="1422B117" w14:textId="77777777" w:rsidR="00D07760" w:rsidRPr="00D07760" w:rsidRDefault="00D07760" w:rsidP="00D07760">
      <w:pPr>
        <w:tabs>
          <w:tab w:val="left" w:pos="993"/>
        </w:tabs>
        <w:spacing w:after="0" w:line="240" w:lineRule="auto"/>
        <w:ind w:left="720"/>
        <w:jc w:val="both"/>
        <w:rPr>
          <w:rFonts w:ascii="Times New Roman" w:eastAsia="Times New Roman" w:hAnsi="Times New Roman" w:cs="Times New Roman"/>
          <w:kern w:val="0"/>
          <w:sz w:val="24"/>
          <w:szCs w:val="24"/>
          <w:lang w:val="hr" w:eastAsia="hr-HR"/>
          <w14:ligatures w14:val="none"/>
        </w:rPr>
      </w:pPr>
    </w:p>
    <w:p w14:paraId="11F07F6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Odluka o odabiru projekta izdaje se za svaki pozitivno ocijenjen zahtjev za potporu nakon završetka postupka ocjenjivanja projekata iz točke 5.3 ovog Natječaja.  </w:t>
      </w:r>
    </w:p>
    <w:p w14:paraId="5255115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248674BF"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Odluka o odbijanju projekta izdaje se za svaki negativno ocijenjen zahtjev za potporu nakon završetka postupka ocjenjivanja projekata iz točke 5.3. ovog Natječaja.  </w:t>
      </w:r>
    </w:p>
    <w:p w14:paraId="553983D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1A83179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Na odluku o odabiru projekta/odluku o odbijanju projekta, korisnik ima pravo podnijeti prigovor u skladu s točkom 5.5. ovog Natječaja. </w:t>
      </w:r>
    </w:p>
    <w:p w14:paraId="322C987B"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3E268FE" w14:textId="77777777" w:rsidR="00D07760" w:rsidRPr="00D07760" w:rsidRDefault="00D07760" w:rsidP="00D07760">
      <w:pPr>
        <w:tabs>
          <w:tab w:val="left" w:pos="42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b/>
          <w:bCs/>
          <w:kern w:val="0"/>
          <w:sz w:val="24"/>
          <w:szCs w:val="24"/>
          <w:lang w:val="hr" w:eastAsia="hr-HR"/>
          <w14:ligatures w14:val="none"/>
        </w:rPr>
        <w:t>B.</w:t>
      </w:r>
      <w:r w:rsidRPr="00D07760">
        <w:rPr>
          <w:rFonts w:ascii="Times New Roman" w:eastAsia="Times New Roman" w:hAnsi="Times New Roman" w:cs="Times New Roman"/>
          <w:kern w:val="0"/>
          <w:sz w:val="24"/>
          <w:szCs w:val="24"/>
          <w:lang w:val="hr" w:eastAsia="hr-HR"/>
          <w14:ligatures w14:val="none"/>
        </w:rPr>
        <w:tab/>
      </w:r>
      <w:r w:rsidRPr="00D07760">
        <w:rPr>
          <w:rFonts w:ascii="Times New Roman" w:eastAsia="Times New Roman" w:hAnsi="Times New Roman" w:cs="Times New Roman"/>
          <w:b/>
          <w:bCs/>
          <w:kern w:val="0"/>
          <w:sz w:val="24"/>
          <w:szCs w:val="24"/>
          <w:lang w:val="hr" w:eastAsia="hr-HR"/>
          <w14:ligatures w14:val="none"/>
        </w:rPr>
        <w:t xml:space="preserve">U slučaju </w:t>
      </w:r>
      <w:r w:rsidRPr="00D07760">
        <w:rPr>
          <w:rFonts w:ascii="Times New Roman" w:eastAsia="Times New Roman" w:hAnsi="Times New Roman" w:cs="Times New Roman"/>
          <w:b/>
          <w:bCs/>
          <w:kern w:val="0"/>
          <w:sz w:val="24"/>
          <w:szCs w:val="24"/>
          <w:u w:val="single"/>
          <w:lang w:val="hr" w:eastAsia="hr-HR"/>
          <w14:ligatures w14:val="none"/>
        </w:rPr>
        <w:t>nedovoljno</w:t>
      </w:r>
      <w:r w:rsidRPr="00D07760">
        <w:rPr>
          <w:rFonts w:ascii="Times New Roman" w:eastAsia="Times New Roman" w:hAnsi="Times New Roman" w:cs="Times New Roman"/>
          <w:b/>
          <w:bCs/>
          <w:kern w:val="0"/>
          <w:sz w:val="24"/>
          <w:szCs w:val="24"/>
          <w:lang w:val="hr" w:eastAsia="hr-HR"/>
          <w14:ligatures w14:val="none"/>
        </w:rPr>
        <w:t xml:space="preserve"> raspoloživih sredstava za sve zaprimljene zahtjeve za potporu:</w:t>
      </w:r>
    </w:p>
    <w:p w14:paraId="4FE2CEF6" w14:textId="77777777" w:rsidR="00D07760" w:rsidRPr="00D07760" w:rsidRDefault="00D07760" w:rsidP="00D07760">
      <w:pPr>
        <w:numPr>
          <w:ilvl w:val="0"/>
          <w:numId w:val="5"/>
        </w:numPr>
        <w:spacing w:after="0" w:line="240" w:lineRule="auto"/>
        <w:ind w:hanging="15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 Odluka o privremenom odabiru projekta ili</w:t>
      </w:r>
    </w:p>
    <w:p w14:paraId="4B2A826B" w14:textId="77777777" w:rsidR="00D07760" w:rsidRPr="00D07760" w:rsidRDefault="00D07760" w:rsidP="00D07760">
      <w:pPr>
        <w:numPr>
          <w:ilvl w:val="0"/>
          <w:numId w:val="5"/>
        </w:numPr>
        <w:spacing w:after="0" w:line="240" w:lineRule="auto"/>
        <w:ind w:hanging="152"/>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 Odluka o odbijanju projekta. </w:t>
      </w:r>
    </w:p>
    <w:p w14:paraId="38DA0E8D"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206CFC3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Odluka o privremenom odabiru projekta izdaje se za svaki pozitivno ocijenjen zahtjev za potporu nakon završetka postupka ocjenjivanja projekata iz točke 5.3. ovog Natječaja.    </w:t>
      </w:r>
    </w:p>
    <w:p w14:paraId="10154871"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1B88C4D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Odluka o odbijanju projekta izdaje se za svaki negativno ocijenjen zahtjev za potporu nakon završetka postupka ocjenjivanja projekata iz točke 5.3. ovog Natječaja.  </w:t>
      </w:r>
    </w:p>
    <w:p w14:paraId="68F3F88B"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292CC2D"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 odluku o privremenom odabiru projekta/odluku o odbijanju projekta, korisnik ima pravo podnijeti prigovor u skladu s točkom 5.5. ovog Natječaja.</w:t>
      </w:r>
    </w:p>
    <w:p w14:paraId="04AFD8D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691E07DE"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Nakon završetka postupka po prigovorima na sve odluke o privremenom odabiru projekta /odluke o odbijanju projekta, LAG korisniku izdaje sljedeće odluke:</w:t>
      </w:r>
    </w:p>
    <w:p w14:paraId="4020BB19" w14:textId="77777777" w:rsidR="00D07760" w:rsidRPr="00D07760" w:rsidRDefault="00D07760" w:rsidP="00D07760">
      <w:pPr>
        <w:numPr>
          <w:ilvl w:val="0"/>
          <w:numId w:val="5"/>
        </w:num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Odluka o odabiru projekta, ili</w:t>
      </w:r>
    </w:p>
    <w:p w14:paraId="42B673B1" w14:textId="77777777" w:rsidR="00D07760" w:rsidRPr="00D07760" w:rsidRDefault="00D07760" w:rsidP="00D07760">
      <w:pPr>
        <w:numPr>
          <w:ilvl w:val="0"/>
          <w:numId w:val="5"/>
        </w:num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Obavijest o odbacivanju zbog nedostatnosti sredstava.  </w:t>
      </w:r>
    </w:p>
    <w:p w14:paraId="6C811D52" w14:textId="77777777" w:rsidR="00D07760" w:rsidRPr="00D07760" w:rsidRDefault="00D07760" w:rsidP="00D07760">
      <w:pPr>
        <w:spacing w:after="0" w:line="240" w:lineRule="auto"/>
        <w:ind w:left="720"/>
        <w:jc w:val="both"/>
        <w:rPr>
          <w:rFonts w:ascii="Times New Roman" w:eastAsia="Times New Roman" w:hAnsi="Times New Roman" w:cs="Times New Roman"/>
          <w:kern w:val="0"/>
          <w:sz w:val="24"/>
          <w:szCs w:val="24"/>
          <w:lang w:val="hr" w:eastAsia="hr-HR"/>
          <w14:ligatures w14:val="none"/>
        </w:rPr>
      </w:pPr>
    </w:p>
    <w:p w14:paraId="304ED2B1" w14:textId="77777777" w:rsidR="00D07760" w:rsidRPr="00D07760" w:rsidRDefault="00D07760" w:rsidP="00D07760">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Odluka o odabiru projekta izdaje se za svaki zahtjev za potporu za koji je prethodno izdana odluka o privremenom odabiru projekta i za kojeg postoji dovoljno raspoloživih sredstava.</w:t>
      </w:r>
    </w:p>
    <w:p w14:paraId="5AF5AC89" w14:textId="77777777" w:rsidR="00D07760" w:rsidRPr="00D07760" w:rsidRDefault="00D07760" w:rsidP="00D07760">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DE8F49D"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Obavijest o odbacivanju zbog nedostatnosti sredstava izdaje se korisniku za kojeg nije proveden postupak ocjenjivanja iz točke 5.3. ovog Natječaja jer se temeljem traženih bodova po kriterijima odabira nalazi na rang listi ispod praga raspoloživih sredstava, ili korisniku kojem je prethodno izdana odluka o privremenom odabiru projekta, a za kojeg nema dovoljno raspoloživih sredstava.</w:t>
      </w:r>
    </w:p>
    <w:p w14:paraId="0CFCF3A5" w14:textId="77777777" w:rsidR="00D07760" w:rsidRPr="00D07760" w:rsidRDefault="00D07760" w:rsidP="00D07760">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5F1BB4CA"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 odluku o odabiru projekta/obavijest o odbacivanju zbog nedostatnosti sredstava korisnik nema pravo podnijeti prigovor u skladu s točkom 5.5. ovog Natječaja.</w:t>
      </w:r>
    </w:p>
    <w:p w14:paraId="44F39DE5"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p>
    <w:p w14:paraId="50FD4557"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U slučaju administrativne pogreške prilikom ocjenjivanja projekta, LAG je u obvezi odgovarajućom odlukom ispraviti/izmijeniti/staviti izvan snage odluku u kojoj je utvrđena administrativna pogreška. </w:t>
      </w:r>
    </w:p>
    <w:p w14:paraId="1F59EAB5" w14:textId="77777777" w:rsidR="00D07760" w:rsidRPr="00D07760" w:rsidRDefault="00D07760" w:rsidP="00D07760">
      <w:pPr>
        <w:spacing w:after="0" w:line="240" w:lineRule="auto"/>
        <w:rPr>
          <w:rFonts w:ascii="Times New Roman" w:eastAsia="Times New Roman" w:hAnsi="Times New Roman" w:cs="Times New Roman"/>
          <w:kern w:val="0"/>
          <w:sz w:val="24"/>
          <w:szCs w:val="24"/>
          <w:lang w:val="hr" w:eastAsia="hr-HR"/>
          <w14:ligatures w14:val="none"/>
        </w:rPr>
      </w:pPr>
    </w:p>
    <w:p w14:paraId="578DDBE6" w14:textId="77777777" w:rsidR="00D07760" w:rsidRPr="00D07760" w:rsidRDefault="00D07760" w:rsidP="00D07760">
      <w:pPr>
        <w:keepNext/>
        <w:keepLines/>
        <w:numPr>
          <w:ilvl w:val="1"/>
          <w:numId w:val="7"/>
        </w:numPr>
        <w:spacing w:before="40" w:after="0" w:line="240" w:lineRule="auto"/>
        <w:outlineLvl w:val="1"/>
        <w:rPr>
          <w:rFonts w:ascii="Times New Roman" w:eastAsia="Times New Roman" w:hAnsi="Times New Roman" w:cs="Times New Roman"/>
          <w:b/>
          <w:bCs/>
          <w:color w:val="000000"/>
          <w:kern w:val="0"/>
          <w:sz w:val="24"/>
          <w:szCs w:val="24"/>
          <w:lang w:val="hr" w:eastAsia="hr-HR"/>
          <w14:ligatures w14:val="none"/>
        </w:rPr>
      </w:pPr>
      <w:bookmarkStart w:id="51" w:name="_Toc217909541"/>
      <w:r w:rsidRPr="00D07760">
        <w:rPr>
          <w:rFonts w:ascii="Times New Roman" w:eastAsia="Times New Roman" w:hAnsi="Times New Roman" w:cs="Times New Roman"/>
          <w:b/>
          <w:bCs/>
          <w:color w:val="000000"/>
          <w:kern w:val="0"/>
          <w:sz w:val="24"/>
          <w:szCs w:val="24"/>
          <w:lang w:val="hr" w:eastAsia="hr-HR"/>
          <w14:ligatures w14:val="none"/>
        </w:rPr>
        <w:t>Prigovori na odluke LAG-a</w:t>
      </w:r>
      <w:bookmarkEnd w:id="51"/>
    </w:p>
    <w:p w14:paraId="7839DE9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5F1D5777"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Na odluke koje donosi LAG korisnik ima pravo podnijeti prigovor tijelu LAG-a nadležnom za prigovore.</w:t>
      </w:r>
    </w:p>
    <w:p w14:paraId="03B15FF4"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p>
    <w:p w14:paraId="46BAC073"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 prigovoru odlučuje tijelo LAG nadležno za prigovore, sukladno aktima LAG-a. </w:t>
      </w:r>
    </w:p>
    <w:p w14:paraId="0575C716"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p>
    <w:p w14:paraId="1263392A"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bookmarkStart w:id="52" w:name="_heading=h.dw1dqt66dw9k" w:colFirst="0" w:colLast="0"/>
      <w:bookmarkEnd w:id="52"/>
      <w:r w:rsidRPr="00D07760">
        <w:rPr>
          <w:rFonts w:ascii="Times New Roman" w:eastAsia="Times New Roman" w:hAnsi="Times New Roman" w:cs="Times New Roman"/>
          <w:kern w:val="0"/>
          <w:sz w:val="24"/>
          <w:szCs w:val="24"/>
          <w:lang w:val="hr" w:eastAsia="hr-HR"/>
          <w14:ligatures w14:val="none"/>
        </w:rPr>
        <w:t xml:space="preserve">Prigovor se podnosi u roku od osam (8) dana od dana dostave odluke. </w:t>
      </w:r>
    </w:p>
    <w:p w14:paraId="0394AD25"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p>
    <w:p w14:paraId="79C31059"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Korisnik podnosi prigovor tijelu nadležnom za prigovore u jednom pisanom primjerku preporučenom pošiljkom na adresu navedenu u točki 5.2. ovog Natječaja. </w:t>
      </w:r>
    </w:p>
    <w:p w14:paraId="4B57111B" w14:textId="77777777" w:rsidR="00D07760" w:rsidRPr="00D07760" w:rsidRDefault="00D07760" w:rsidP="00D07760">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Korisnik može podnijeti prigovor zbog:</w:t>
      </w:r>
    </w:p>
    <w:p w14:paraId="66380C80"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a) povrede </w:t>
      </w:r>
      <w:proofErr w:type="spellStart"/>
      <w:r w:rsidRPr="00D07760">
        <w:rPr>
          <w:rFonts w:ascii="Times New Roman" w:eastAsia="Times New Roman" w:hAnsi="Times New Roman" w:cs="Times New Roman"/>
          <w:color w:val="000000"/>
          <w:kern w:val="0"/>
          <w:sz w:val="24"/>
          <w:szCs w:val="24"/>
          <w:lang w:val="hr" w:eastAsia="hr-HR"/>
          <w14:ligatures w14:val="none"/>
        </w:rPr>
        <w:t>postupovnih</w:t>
      </w:r>
      <w:proofErr w:type="spellEnd"/>
      <w:r w:rsidRPr="00D07760">
        <w:rPr>
          <w:rFonts w:ascii="Times New Roman" w:eastAsia="Times New Roman" w:hAnsi="Times New Roman" w:cs="Times New Roman"/>
          <w:color w:val="000000"/>
          <w:kern w:val="0"/>
          <w:sz w:val="24"/>
          <w:szCs w:val="24"/>
          <w:lang w:val="hr" w:eastAsia="hr-HR"/>
          <w14:ligatures w14:val="none"/>
        </w:rPr>
        <w:t xml:space="preserve"> odredbi ovog Natječaja</w:t>
      </w:r>
    </w:p>
    <w:p w14:paraId="0F448696"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b) pogrešno i nepotpuno utvrđenog činjeničnog stanja </w:t>
      </w:r>
    </w:p>
    <w:p w14:paraId="52EBD42D"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c) pogrešne primjene propisa na kojem se temelji odluka.</w:t>
      </w:r>
    </w:p>
    <w:p w14:paraId="3C379837"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3BD755F7"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Prigovor mora biti razumljiv i sadržavati sve što je potrebno da bi se po njemu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4F09B25B"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p>
    <w:p w14:paraId="420C2DCB"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bookmarkStart w:id="53" w:name="_heading=h.m4lsi03d9c99" w:colFirst="0" w:colLast="0"/>
      <w:bookmarkEnd w:id="53"/>
      <w:r w:rsidRPr="00D07760">
        <w:rPr>
          <w:rFonts w:ascii="Times New Roman" w:eastAsia="Times New Roman" w:hAnsi="Times New Roman" w:cs="Times New Roman"/>
          <w:kern w:val="0"/>
          <w:sz w:val="24"/>
          <w:szCs w:val="24"/>
          <w:lang w:val="hr" w:eastAsia="hr-HR"/>
          <w14:ligatures w14:val="none"/>
        </w:rPr>
        <w:t xml:space="preserve">Korisnik se u tijeku roka za podnošenje prigovora može odreći prava na prigovor bez mogućnosti opoziva, što se može učiniti prihvaćanjem odluke na način da korisnik putem elektroničke pošte izjavi da se odriče prava na prigovor s jasnom referencom na predmetnu odluku. </w:t>
      </w:r>
    </w:p>
    <w:p w14:paraId="68458B54" w14:textId="77777777" w:rsidR="00D07760" w:rsidRPr="00D07760" w:rsidRDefault="00D07760" w:rsidP="00D07760">
      <w:pPr>
        <w:shd w:val="clear" w:color="auto" w:fill="FFFFFF"/>
        <w:tabs>
          <w:tab w:val="left" w:pos="3750"/>
        </w:tabs>
        <w:spacing w:after="0" w:line="240" w:lineRule="auto"/>
        <w:jc w:val="both"/>
        <w:rPr>
          <w:rFonts w:ascii="Times New Roman" w:eastAsia="Times New Roman" w:hAnsi="Times New Roman" w:cs="Times New Roman"/>
          <w:kern w:val="0"/>
          <w:sz w:val="24"/>
          <w:szCs w:val="24"/>
          <w:lang w:val="hr" w:eastAsia="hr-HR"/>
          <w14:ligatures w14:val="none"/>
        </w:rPr>
      </w:pPr>
    </w:p>
    <w:p w14:paraId="4EFEF366"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Tijekom postupka rješavanja po prigovoru korisnik ne može uvoditi nove činjenice i dokaze.</w:t>
      </w:r>
    </w:p>
    <w:p w14:paraId="25CC80C0"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 </w:t>
      </w:r>
    </w:p>
    <w:p w14:paraId="3174006C"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Ako se tijekom postupka rješavanja po prigovoru tijelu LAG-a nadležnom za prigovore učine dostupnim činjenice koje bitno mijenjaju sadržaj već donesenih odluka, tijelo LAG-a nadležno za prigovore predložiti će izmjene prethodno donesenih odluka zbog ujednačenog postupanja te naložiti ocjenjivačkom odboru primjenu načela za postupanje samo u slučaju kada takva izmjena ide na korist korisnika.</w:t>
      </w:r>
    </w:p>
    <w:p w14:paraId="4A40EB5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3790C2EB"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Tijelo LAG-a nadležno za prigovore može:</w:t>
      </w:r>
    </w:p>
    <w:p w14:paraId="47927D3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a) odbaciti prigovor</w:t>
      </w:r>
    </w:p>
    <w:p w14:paraId="59D9E079"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b) odbiti prigovor</w:t>
      </w:r>
    </w:p>
    <w:p w14:paraId="16855EB9"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c) usvojiti prigovor.</w:t>
      </w:r>
    </w:p>
    <w:p w14:paraId="158F8DBE"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3F3D5DC8"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Tijelo LAG-a nadležno za prigovore o istoj stvari može odlučivati samo jednom. </w:t>
      </w:r>
    </w:p>
    <w:p w14:paraId="30439E7E"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2D2423A3"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Nakon završetka postupka po prigovorima, detaljno izvješće se prezentira članovima UO LAG-a. </w:t>
      </w:r>
    </w:p>
    <w:p w14:paraId="5E77F237"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3A940531"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LAG mora obavijestiti korisnike o odlukama tijela LAG-a nadležnog za prigovore, dostavom odgovarajućih odluka. </w:t>
      </w:r>
    </w:p>
    <w:p w14:paraId="5B98012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170A1D5"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Odluka tijela LAG-a nadležnog za prigovore je konačna i nije moguće izjaviti daljnju žalbu prema Agenciji za plaćanja i Ministarstvu poljoprivrede, šumarstva i ribarstva. </w:t>
      </w:r>
    </w:p>
    <w:p w14:paraId="08FD6DD4"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p>
    <w:p w14:paraId="7D6B24D2" w14:textId="77777777" w:rsidR="00D07760" w:rsidRPr="00D07760" w:rsidRDefault="00D07760" w:rsidP="00D07760">
      <w:pPr>
        <w:keepNext/>
        <w:keepLines/>
        <w:numPr>
          <w:ilvl w:val="1"/>
          <w:numId w:val="7"/>
        </w:numPr>
        <w:spacing w:before="40" w:after="240" w:line="240" w:lineRule="auto"/>
        <w:ind w:left="578" w:hanging="578"/>
        <w:outlineLvl w:val="1"/>
        <w:rPr>
          <w:rFonts w:ascii="Times New Roman" w:eastAsia="Times New Roman" w:hAnsi="Times New Roman" w:cs="Times New Roman"/>
          <w:b/>
          <w:bCs/>
          <w:color w:val="000000"/>
          <w:kern w:val="0"/>
          <w:sz w:val="24"/>
          <w:szCs w:val="24"/>
          <w:lang w:val="hr" w:eastAsia="hr-HR"/>
          <w14:ligatures w14:val="none"/>
        </w:rPr>
      </w:pPr>
      <w:bookmarkStart w:id="54" w:name="_Toc217909542"/>
      <w:r w:rsidRPr="00D07760">
        <w:rPr>
          <w:rFonts w:ascii="Times New Roman" w:eastAsia="Times New Roman" w:hAnsi="Times New Roman" w:cs="Times New Roman"/>
          <w:b/>
          <w:bCs/>
          <w:color w:val="000000"/>
          <w:kern w:val="0"/>
          <w:sz w:val="24"/>
          <w:szCs w:val="24"/>
          <w:lang w:val="hr" w:eastAsia="hr-HR"/>
          <w14:ligatures w14:val="none"/>
        </w:rPr>
        <w:t>Objava rezultata o provedenom natječaju</w:t>
      </w:r>
      <w:bookmarkEnd w:id="54"/>
    </w:p>
    <w:p w14:paraId="12707F15" w14:textId="77777777" w:rsidR="00D07760" w:rsidRPr="00D07760" w:rsidRDefault="00D07760" w:rsidP="00D07760">
      <w:pPr>
        <w:tabs>
          <w:tab w:val="left" w:pos="0"/>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Nakon završetka svih postupaka po prigovorima, popis odabranih projekata u okviru ovog Natječaja objavljuje se na mrežnoj stranici LAG-a. </w:t>
      </w:r>
    </w:p>
    <w:p w14:paraId="00C80699" w14:textId="77777777" w:rsidR="00D07760" w:rsidRPr="00D07760" w:rsidRDefault="00D07760" w:rsidP="00D07760">
      <w:pPr>
        <w:tabs>
          <w:tab w:val="left" w:pos="0"/>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4B1D761" w14:textId="77777777" w:rsidR="00D07760" w:rsidRPr="00D07760" w:rsidRDefault="00D07760" w:rsidP="00D07760">
      <w:pPr>
        <w:tabs>
          <w:tab w:val="left" w:pos="0"/>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Objava rezultata o provedenom Natječaju sadrži najmanje sljedeće podatke za svaki odabrani projekt:</w:t>
      </w:r>
    </w:p>
    <w:p w14:paraId="05A055C5" w14:textId="77777777" w:rsidR="00D07760" w:rsidRPr="00D07760" w:rsidRDefault="00D07760" w:rsidP="00D07760">
      <w:pPr>
        <w:numPr>
          <w:ilvl w:val="0"/>
          <w:numId w:val="17"/>
        </w:numPr>
        <w:tabs>
          <w:tab w:val="left" w:pos="284"/>
          <w:tab w:val="left" w:pos="3969"/>
        </w:tabs>
        <w:spacing w:after="0" w:line="240" w:lineRule="auto"/>
        <w:ind w:left="567" w:hanging="567"/>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naziv korisnika </w:t>
      </w:r>
    </w:p>
    <w:p w14:paraId="73072803" w14:textId="77777777" w:rsidR="00D07760" w:rsidRPr="00D07760" w:rsidRDefault="00D07760" w:rsidP="00D07760">
      <w:pPr>
        <w:numPr>
          <w:ilvl w:val="0"/>
          <w:numId w:val="17"/>
        </w:numPr>
        <w:tabs>
          <w:tab w:val="left" w:pos="284"/>
          <w:tab w:val="left" w:pos="3969"/>
        </w:tabs>
        <w:spacing w:after="0" w:line="240" w:lineRule="auto"/>
        <w:ind w:left="567" w:hanging="567"/>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naziv projekta</w:t>
      </w:r>
    </w:p>
    <w:p w14:paraId="7497018C" w14:textId="77777777" w:rsidR="00D07760" w:rsidRPr="00D07760" w:rsidRDefault="00D07760" w:rsidP="00D07760">
      <w:pPr>
        <w:numPr>
          <w:ilvl w:val="0"/>
          <w:numId w:val="17"/>
        </w:numPr>
        <w:tabs>
          <w:tab w:val="left" w:pos="284"/>
          <w:tab w:val="left" w:pos="3969"/>
        </w:tabs>
        <w:spacing w:after="0" w:line="240" w:lineRule="auto"/>
        <w:ind w:left="567" w:hanging="567"/>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dodijeljeni broj bodova</w:t>
      </w:r>
    </w:p>
    <w:p w14:paraId="6023433B" w14:textId="77777777" w:rsidR="00D07760" w:rsidRPr="00D07760" w:rsidRDefault="00D07760" w:rsidP="00D07760">
      <w:pPr>
        <w:numPr>
          <w:ilvl w:val="0"/>
          <w:numId w:val="17"/>
        </w:numPr>
        <w:tabs>
          <w:tab w:val="left" w:pos="284"/>
          <w:tab w:val="left" w:pos="3969"/>
        </w:tabs>
        <w:spacing w:after="0" w:line="240" w:lineRule="auto"/>
        <w:ind w:left="567" w:hanging="567"/>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iznos dodijeljene potpore</w:t>
      </w:r>
    </w:p>
    <w:p w14:paraId="43D71383" w14:textId="77777777" w:rsidR="00D07760" w:rsidRPr="00D07760" w:rsidRDefault="00D07760" w:rsidP="00D07760">
      <w:pPr>
        <w:numPr>
          <w:ilvl w:val="0"/>
          <w:numId w:val="17"/>
        </w:numPr>
        <w:tabs>
          <w:tab w:val="left" w:pos="284"/>
          <w:tab w:val="left" w:pos="3969"/>
        </w:tabs>
        <w:spacing w:after="0" w:line="240" w:lineRule="auto"/>
        <w:ind w:left="567" w:hanging="567"/>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kumulativ dodijeljene potpore.</w:t>
      </w:r>
    </w:p>
    <w:p w14:paraId="2D1463B4"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0241C570" w14:textId="77777777" w:rsidR="00D07760" w:rsidRPr="00D07760" w:rsidRDefault="00D07760" w:rsidP="00D07760">
      <w:pP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U slučaju da dva ili više zahtjeva za potporu ostvaruju jednak broj bodova, obvezno se navodi rezultat po kriteriju/kriterijima koji su imali odlučujući faktor prilikom prednosti na rang listi, a sve sukladno pravilima rangiranja iz točke 5.3. ovog Natječaja.  </w:t>
      </w:r>
    </w:p>
    <w:p w14:paraId="30401362" w14:textId="77777777" w:rsidR="00D07760" w:rsidRPr="00D07760" w:rsidRDefault="00D07760" w:rsidP="00D07760">
      <w:pPr>
        <w:tabs>
          <w:tab w:val="left" w:pos="0"/>
          <w:tab w:val="left" w:pos="284"/>
        </w:tabs>
        <w:spacing w:after="0" w:line="240" w:lineRule="auto"/>
        <w:jc w:val="both"/>
        <w:rPr>
          <w:rFonts w:ascii="Times New Roman" w:eastAsia="Times New Roman" w:hAnsi="Times New Roman" w:cs="Times New Roman"/>
          <w:kern w:val="0"/>
          <w:sz w:val="24"/>
          <w:szCs w:val="24"/>
          <w:lang w:val="hr" w:eastAsia="hr-HR"/>
          <w14:ligatures w14:val="none"/>
        </w:rPr>
      </w:pPr>
    </w:p>
    <w:p w14:paraId="25346B33" w14:textId="77777777" w:rsidR="00D07760" w:rsidRPr="00D07760" w:rsidRDefault="00D07760" w:rsidP="00D07760">
      <w:pPr>
        <w:keepNext/>
        <w:keepLines/>
        <w:numPr>
          <w:ilvl w:val="1"/>
          <w:numId w:val="7"/>
        </w:numPr>
        <w:spacing w:before="40" w:after="0" w:line="240" w:lineRule="auto"/>
        <w:outlineLvl w:val="1"/>
        <w:rPr>
          <w:rFonts w:ascii="Times New Roman" w:eastAsia="Times New Roman" w:hAnsi="Times New Roman" w:cs="Times New Roman"/>
          <w:color w:val="2E75B5"/>
          <w:kern w:val="0"/>
          <w:sz w:val="24"/>
          <w:szCs w:val="24"/>
          <w:lang w:val="hr" w:eastAsia="hr-HR"/>
          <w14:ligatures w14:val="none"/>
        </w:rPr>
      </w:pPr>
      <w:bookmarkStart w:id="55" w:name="_Toc217909543"/>
      <w:r w:rsidRPr="00D07760">
        <w:rPr>
          <w:rFonts w:ascii="Times New Roman" w:eastAsia="Times New Roman" w:hAnsi="Times New Roman" w:cs="Times New Roman"/>
          <w:b/>
          <w:bCs/>
          <w:color w:val="000000"/>
          <w:kern w:val="0"/>
          <w:sz w:val="24"/>
          <w:szCs w:val="24"/>
          <w:lang w:val="hr" w:eastAsia="hr-HR"/>
          <w14:ligatures w14:val="none"/>
        </w:rPr>
        <w:t>Postupak nakon odabira projekata</w:t>
      </w:r>
      <w:bookmarkEnd w:id="55"/>
    </w:p>
    <w:p w14:paraId="670150C7"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highlight w:val="yellow"/>
          <w:lang w:val="hr" w:eastAsia="hr-HR"/>
          <w14:ligatures w14:val="none"/>
        </w:rPr>
      </w:pPr>
    </w:p>
    <w:p w14:paraId="3884C68C"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Nakon dana objave konačnih rezultata o provedenom Natječaju na mrežnim stranicama LAG-a, a, LAG je obvezan, u ime i za račun korisnika, podnijeti zahtjeve za potporu na završnu provjeru prihvatljivosti projekta u Agenciju za plaćanja, u skladu s člankom 46. i 47. Pravilnika. </w:t>
      </w:r>
    </w:p>
    <w:p w14:paraId="58C1C40C"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1C8ADC60" w14:textId="77777777" w:rsidR="00D07760" w:rsidRPr="00D07760" w:rsidRDefault="00D07760" w:rsidP="00D07760">
      <w:pPr>
        <w:spacing w:after="0" w:line="240" w:lineRule="auto"/>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Završnu provjeru prihvatljivosti projekta za odabrane projekte na LAG razini provodi Agencija za plaćanja, u sklopu postupka dodjele sredstava. </w:t>
      </w:r>
    </w:p>
    <w:p w14:paraId="16350474" w14:textId="77777777" w:rsidR="00D07760" w:rsidRPr="00D07760" w:rsidRDefault="00D07760" w:rsidP="00D07760">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0AF884C0" w14:textId="77777777" w:rsidR="00D07760" w:rsidRPr="00D07760" w:rsidRDefault="00D07760" w:rsidP="00D07760">
      <w:pPr>
        <w:keepNext/>
        <w:keepLines/>
        <w:numPr>
          <w:ilvl w:val="1"/>
          <w:numId w:val="7"/>
        </w:numPr>
        <w:spacing w:before="40" w:after="0" w:line="240" w:lineRule="auto"/>
        <w:outlineLvl w:val="1"/>
        <w:rPr>
          <w:rFonts w:ascii="Times New Roman" w:eastAsia="Times New Roman" w:hAnsi="Times New Roman" w:cs="Times New Roman"/>
          <w:b/>
          <w:bCs/>
          <w:color w:val="2E75B5"/>
          <w:kern w:val="0"/>
          <w:sz w:val="24"/>
          <w:szCs w:val="24"/>
          <w:lang w:val="hr" w:eastAsia="hr-HR"/>
          <w14:ligatures w14:val="none"/>
        </w:rPr>
      </w:pPr>
      <w:bookmarkStart w:id="56" w:name="_Toc217909544"/>
      <w:r w:rsidRPr="00D07760">
        <w:rPr>
          <w:rFonts w:ascii="Times New Roman" w:eastAsia="Times New Roman" w:hAnsi="Times New Roman" w:cs="Times New Roman"/>
          <w:b/>
          <w:bCs/>
          <w:color w:val="000000"/>
          <w:kern w:val="0"/>
          <w:sz w:val="24"/>
          <w:szCs w:val="24"/>
          <w:lang w:val="hr" w:eastAsia="hr-HR"/>
          <w14:ligatures w14:val="none"/>
        </w:rPr>
        <w:t>Dodatno slanje zahtjeva za potporu u Agenciju za plaćanja</w:t>
      </w:r>
      <w:bookmarkEnd w:id="56"/>
      <w:r w:rsidRPr="00D07760">
        <w:rPr>
          <w:rFonts w:ascii="Times New Roman" w:eastAsia="Times New Roman" w:hAnsi="Times New Roman" w:cs="Times New Roman"/>
          <w:b/>
          <w:bCs/>
          <w:color w:val="000000"/>
          <w:kern w:val="0"/>
          <w:sz w:val="24"/>
          <w:szCs w:val="24"/>
          <w:lang w:val="hr" w:eastAsia="hr-HR"/>
          <w14:ligatures w14:val="none"/>
        </w:rPr>
        <w:t xml:space="preserve"> </w:t>
      </w:r>
    </w:p>
    <w:p w14:paraId="7B096C79" w14:textId="77777777" w:rsidR="00D07760" w:rsidRPr="00D07760" w:rsidRDefault="00D07760" w:rsidP="00D07760">
      <w:pPr>
        <w:pBdr>
          <w:top w:val="nil"/>
          <w:left w:val="nil"/>
          <w:bottom w:val="nil"/>
          <w:right w:val="nil"/>
          <w:between w:val="nil"/>
        </w:pBdr>
        <w:tabs>
          <w:tab w:val="left" w:pos="1276"/>
        </w:tabs>
        <w:spacing w:after="0" w:line="240" w:lineRule="auto"/>
        <w:jc w:val="both"/>
        <w:rPr>
          <w:rFonts w:ascii="Times New Roman" w:eastAsia="Times New Roman" w:hAnsi="Times New Roman" w:cs="Times New Roman"/>
          <w:b/>
          <w:bCs/>
          <w:color w:val="000000"/>
          <w:kern w:val="0"/>
          <w:sz w:val="24"/>
          <w:szCs w:val="24"/>
          <w:u w:val="single"/>
          <w:lang w:val="hr" w:eastAsia="hr-HR"/>
          <w14:ligatures w14:val="none"/>
        </w:rPr>
      </w:pPr>
    </w:p>
    <w:p w14:paraId="33935D09" w14:textId="77777777" w:rsidR="00D07760" w:rsidRPr="00D07760" w:rsidRDefault="00D07760" w:rsidP="00D07760">
      <w:pPr>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U slučaju da je Agencija za plaćanja donijela Odluku o odbijanju projekta u okviru postupka dodjele sredstava, u skladu s člankom 50. Pravilnika, LAG može podnijeti zahtjev za potporu za korisnike koji se nalaze ispod praga raspoloživih sredstava na LAG natječaju, počevši od prvog mjesta ispod praga raspoloživih sredstava, ali pod sljedećim uvjetima:</w:t>
      </w:r>
    </w:p>
    <w:p w14:paraId="3764FE82" w14:textId="77777777" w:rsidR="00D07760" w:rsidRPr="00D07760" w:rsidRDefault="00D07760" w:rsidP="00D07760">
      <w:pPr>
        <w:pBdr>
          <w:top w:val="nil"/>
          <w:left w:val="nil"/>
          <w:bottom w:val="nil"/>
          <w:right w:val="nil"/>
          <w:between w:val="nil"/>
        </w:pBdr>
        <w:tabs>
          <w:tab w:val="left" w:pos="0"/>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a) zahtjev za potporu mora biti pozitivno ocijenjen u trenutku objave konačnih rezultata o provedenom LAG natječaju, i</w:t>
      </w:r>
    </w:p>
    <w:p w14:paraId="38848BB5" w14:textId="77777777" w:rsidR="00D07760" w:rsidRPr="00D07760" w:rsidRDefault="00D07760" w:rsidP="00D07760">
      <w:pPr>
        <w:pBdr>
          <w:top w:val="nil"/>
          <w:left w:val="nil"/>
          <w:bottom w:val="nil"/>
          <w:right w:val="nil"/>
          <w:between w:val="nil"/>
        </w:pBdr>
        <w:tabs>
          <w:tab w:val="left" w:pos="0"/>
          <w:tab w:val="left" w:pos="284"/>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b) korisnik pristaje na odabir projekta i njegovu daljnju provedbu. </w:t>
      </w:r>
    </w:p>
    <w:p w14:paraId="4FF0675C" w14:textId="77777777" w:rsidR="00D07760" w:rsidRPr="00D07760" w:rsidRDefault="00D07760" w:rsidP="00D07760">
      <w:pPr>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p>
    <w:p w14:paraId="54BA0EA2" w14:textId="77777777" w:rsidR="00D07760" w:rsidRPr="00D07760" w:rsidRDefault="00D07760" w:rsidP="00D07760">
      <w:pPr>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kern w:val="0"/>
          <w:sz w:val="24"/>
          <w:szCs w:val="24"/>
          <w:lang w:val="hr" w:eastAsia="hr-HR"/>
          <w14:ligatures w14:val="none"/>
        </w:rPr>
      </w:pPr>
      <w:r w:rsidRPr="00D07760">
        <w:rPr>
          <w:rFonts w:ascii="Times New Roman" w:eastAsia="Times New Roman" w:hAnsi="Times New Roman" w:cs="Times New Roman"/>
          <w:color w:val="000000"/>
          <w:kern w:val="0"/>
          <w:sz w:val="24"/>
          <w:szCs w:val="24"/>
          <w:lang w:val="hr" w:eastAsia="hr-HR"/>
          <w14:ligatures w14:val="none"/>
        </w:rPr>
        <w:t xml:space="preserve">U tom slučaju, prethodno izdana Obavijest o odbacivanju zbog nedostatnosti sredstava stavlja se van snage, te se izdaje Odluka o odabiru projekta. </w:t>
      </w:r>
    </w:p>
    <w:p w14:paraId="00D0515F" w14:textId="5DBC4BDC" w:rsidR="00631031" w:rsidRDefault="00631031">
      <w:pPr>
        <w:rPr>
          <w:rFonts w:ascii="Times New Roman" w:eastAsia="Times New Roman" w:hAnsi="Times New Roman" w:cs="Times New Roman"/>
          <w:kern w:val="0"/>
          <w:sz w:val="24"/>
          <w:szCs w:val="24"/>
          <w:lang w:val="hr" w:eastAsia="hr-HR"/>
          <w14:ligatures w14:val="none"/>
        </w:rPr>
      </w:pPr>
      <w:r>
        <w:rPr>
          <w:rFonts w:ascii="Times New Roman" w:eastAsia="Times New Roman" w:hAnsi="Times New Roman" w:cs="Times New Roman"/>
          <w:kern w:val="0"/>
          <w:sz w:val="24"/>
          <w:szCs w:val="24"/>
          <w:lang w:val="hr" w:eastAsia="hr-HR"/>
          <w14:ligatures w14:val="none"/>
        </w:rPr>
        <w:br w:type="page"/>
      </w:r>
    </w:p>
    <w:p w14:paraId="1BB72691"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p>
    <w:p w14:paraId="52CE47EF" w14:textId="77777777" w:rsidR="00D07760" w:rsidRPr="00D07760" w:rsidRDefault="00D07760" w:rsidP="00D07760">
      <w:pPr>
        <w:keepNext/>
        <w:keepLines/>
        <w:numPr>
          <w:ilvl w:val="0"/>
          <w:numId w:val="7"/>
        </w:numPr>
        <w:spacing w:before="240" w:after="0" w:line="240" w:lineRule="auto"/>
        <w:outlineLvl w:val="0"/>
        <w:rPr>
          <w:rFonts w:ascii="Times New Roman" w:eastAsia="Times New Roman" w:hAnsi="Times New Roman" w:cs="Times New Roman"/>
          <w:b/>
          <w:bCs/>
          <w:color w:val="000000"/>
          <w:kern w:val="0"/>
          <w:sz w:val="24"/>
          <w:szCs w:val="24"/>
          <w:lang w:val="hr" w:eastAsia="hr-HR"/>
          <w14:ligatures w14:val="none"/>
        </w:rPr>
      </w:pPr>
      <w:bookmarkStart w:id="57" w:name="_Toc217909545"/>
      <w:r w:rsidRPr="00D07760">
        <w:rPr>
          <w:rFonts w:ascii="Times New Roman" w:eastAsia="Times New Roman" w:hAnsi="Times New Roman" w:cs="Times New Roman"/>
          <w:b/>
          <w:bCs/>
          <w:color w:val="000000"/>
          <w:kern w:val="0"/>
          <w:sz w:val="24"/>
          <w:szCs w:val="24"/>
          <w:lang w:val="hr" w:eastAsia="hr-HR"/>
          <w14:ligatures w14:val="none"/>
        </w:rPr>
        <w:t>OBRASCI I PRILOZI</w:t>
      </w:r>
      <w:bookmarkEnd w:id="57"/>
    </w:p>
    <w:p w14:paraId="4EAA6BEC" w14:textId="77777777" w:rsidR="00D07760" w:rsidRPr="00D07760" w:rsidRDefault="00D07760" w:rsidP="00D07760">
      <w:pPr>
        <w:spacing w:after="0" w:line="240" w:lineRule="auto"/>
        <w:ind w:right="-279"/>
        <w:rPr>
          <w:rFonts w:ascii="Times New Roman" w:eastAsia="Times New Roman" w:hAnsi="Times New Roman" w:cs="Times New Roman"/>
          <w:b/>
          <w:bCs/>
          <w:kern w:val="0"/>
          <w:sz w:val="24"/>
          <w:szCs w:val="24"/>
          <w:lang w:val="hr" w:eastAsia="hr-HR"/>
          <w14:ligatures w14:val="none"/>
        </w:rPr>
      </w:pPr>
    </w:p>
    <w:p w14:paraId="7AFB28B4" w14:textId="77777777" w:rsidR="00D07760" w:rsidRPr="00D07760" w:rsidRDefault="00D07760" w:rsidP="00D07760">
      <w:pPr>
        <w:spacing w:after="0" w:line="240" w:lineRule="auto"/>
        <w:ind w:right="-279"/>
        <w:rPr>
          <w:rFonts w:ascii="Times New Roman" w:eastAsia="Times New Roman" w:hAnsi="Times New Roman" w:cs="Times New Roman"/>
          <w:b/>
          <w:bCs/>
          <w:kern w:val="0"/>
          <w:sz w:val="24"/>
          <w:szCs w:val="24"/>
          <w:u w:val="single"/>
          <w:lang w:val="hr" w:eastAsia="hr-HR"/>
          <w14:ligatures w14:val="none"/>
        </w:rPr>
      </w:pPr>
      <w:r w:rsidRPr="00D07760">
        <w:rPr>
          <w:rFonts w:ascii="Times New Roman" w:eastAsia="Times New Roman" w:hAnsi="Times New Roman" w:cs="Times New Roman"/>
          <w:b/>
          <w:bCs/>
          <w:kern w:val="0"/>
          <w:sz w:val="24"/>
          <w:szCs w:val="24"/>
          <w:u w:val="single"/>
          <w:lang w:val="hr" w:eastAsia="hr-HR"/>
          <w14:ligatures w14:val="none"/>
        </w:rPr>
        <w:t>Obrasci koji su sastavni dio Natječaja*:</w:t>
      </w:r>
    </w:p>
    <w:p w14:paraId="105577C8" w14:textId="77777777" w:rsidR="00D07760" w:rsidRPr="00D07760" w:rsidRDefault="00D07760" w:rsidP="00D07760">
      <w:pPr>
        <w:spacing w:after="0" w:line="240" w:lineRule="auto"/>
        <w:ind w:left="284" w:right="-279" w:hanging="284"/>
        <w:jc w:val="both"/>
        <w:rPr>
          <w:rFonts w:ascii="Times New Roman" w:eastAsia="Times New Roman" w:hAnsi="Times New Roman" w:cs="Times New Roman"/>
          <w:kern w:val="0"/>
          <w:sz w:val="24"/>
          <w:szCs w:val="24"/>
          <w:lang w:val="hr" w:eastAsia="hr-HR"/>
          <w14:ligatures w14:val="none"/>
        </w:rPr>
      </w:pPr>
    </w:p>
    <w:p w14:paraId="39E0E6D5" w14:textId="77777777" w:rsidR="00D07760" w:rsidRPr="00D07760" w:rsidRDefault="00D07760" w:rsidP="00D07760">
      <w:pPr>
        <w:spacing w:after="0" w:line="240" w:lineRule="auto"/>
        <w:ind w:left="284" w:right="-279"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Obrazac 1 – Prijavni obrazac</w:t>
      </w:r>
    </w:p>
    <w:p w14:paraId="0404558B" w14:textId="77777777" w:rsidR="00D07760" w:rsidRPr="00D07760" w:rsidRDefault="00D07760" w:rsidP="00D07760">
      <w:pPr>
        <w:spacing w:after="0" w:line="240" w:lineRule="auto"/>
        <w:ind w:left="284" w:right="-279"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Obrazac 1a-Operativna dobit</w:t>
      </w:r>
    </w:p>
    <w:p w14:paraId="35527902" w14:textId="77777777" w:rsidR="00D07760" w:rsidRPr="00D07760" w:rsidRDefault="00D07760" w:rsidP="00D07760">
      <w:pPr>
        <w:spacing w:after="0" w:line="240" w:lineRule="auto"/>
        <w:ind w:left="284" w:right="-279" w:hanging="284"/>
        <w:jc w:val="both"/>
        <w:rPr>
          <w:rFonts w:ascii="Times New Roman" w:eastAsia="Times New Roman" w:hAnsi="Times New Roman" w:cs="Times New Roman"/>
          <w:kern w:val="0"/>
          <w:sz w:val="24"/>
          <w:szCs w:val="24"/>
          <w:lang w:val="hr" w:eastAsia="hr-HR"/>
          <w14:ligatures w14:val="none"/>
        </w:rPr>
      </w:pPr>
      <w:bookmarkStart w:id="58" w:name="_heading=h.ay575dssnqc1" w:colFirst="0" w:colLast="0"/>
      <w:bookmarkEnd w:id="58"/>
      <w:r w:rsidRPr="00D07760">
        <w:rPr>
          <w:rFonts w:ascii="Times New Roman" w:eastAsia="Times New Roman" w:hAnsi="Times New Roman" w:cs="Times New Roman"/>
          <w:kern w:val="0"/>
          <w:sz w:val="24"/>
          <w:szCs w:val="24"/>
          <w:lang w:val="hr" w:eastAsia="hr-HR"/>
          <w14:ligatures w14:val="none"/>
        </w:rPr>
        <w:t>Obrazac 2 – Plan projektnih aktivnosti</w:t>
      </w:r>
    </w:p>
    <w:p w14:paraId="37F90E74" w14:textId="77777777" w:rsidR="00D07760" w:rsidRPr="00D07760" w:rsidRDefault="00D07760" w:rsidP="00D07760">
      <w:pPr>
        <w:spacing w:after="0" w:line="240" w:lineRule="auto"/>
        <w:ind w:left="284" w:right="-279"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Obrazac 3 – Izjava o veličini</w:t>
      </w:r>
    </w:p>
    <w:p w14:paraId="68AC51FA" w14:textId="77777777" w:rsidR="00D07760" w:rsidRPr="00D07760" w:rsidRDefault="00D07760" w:rsidP="00D07760">
      <w:pPr>
        <w:spacing w:after="0" w:line="240" w:lineRule="auto"/>
        <w:ind w:left="284" w:right="-279" w:hanging="284"/>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Obrazac 4 – Sporazum o partnerstvu</w:t>
      </w:r>
    </w:p>
    <w:p w14:paraId="35D1DBDB"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p>
    <w:p w14:paraId="4EEC39F3" w14:textId="77777777" w:rsidR="00D07760" w:rsidRPr="00D07760" w:rsidRDefault="00D07760" w:rsidP="00D07760">
      <w:pPr>
        <w:spacing w:after="0" w:line="240" w:lineRule="auto"/>
        <w:ind w:right="-279"/>
        <w:rPr>
          <w:rFonts w:ascii="Times New Roman" w:eastAsia="Times New Roman" w:hAnsi="Times New Roman" w:cs="Times New Roman"/>
          <w:b/>
          <w:bCs/>
          <w:kern w:val="0"/>
          <w:sz w:val="24"/>
          <w:szCs w:val="24"/>
          <w:u w:val="single"/>
          <w:lang w:val="hr" w:eastAsia="hr-HR"/>
          <w14:ligatures w14:val="none"/>
        </w:rPr>
      </w:pPr>
      <w:r w:rsidRPr="00D07760">
        <w:rPr>
          <w:rFonts w:ascii="Times New Roman" w:eastAsia="Times New Roman" w:hAnsi="Times New Roman" w:cs="Times New Roman"/>
          <w:b/>
          <w:bCs/>
          <w:kern w:val="0"/>
          <w:sz w:val="24"/>
          <w:szCs w:val="24"/>
          <w:u w:val="single"/>
          <w:lang w:val="hr" w:eastAsia="hr-HR"/>
          <w14:ligatures w14:val="none"/>
        </w:rPr>
        <w:t>Prilozi koji su sastavni dio Natječaja:</w:t>
      </w:r>
    </w:p>
    <w:p w14:paraId="5777ED80"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u w:val="single"/>
          <w:lang w:val="hr" w:eastAsia="hr-HR"/>
          <w14:ligatures w14:val="none"/>
        </w:rPr>
      </w:pPr>
    </w:p>
    <w:p w14:paraId="2EDF399E"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Prilog 1.- Dokumentacija za podnošenje zahtjeva za potporu</w:t>
      </w:r>
    </w:p>
    <w:p w14:paraId="44B22E60"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Prilog 2.- Ciljevi SP ZPP</w:t>
      </w:r>
    </w:p>
    <w:p w14:paraId="02A9F9C3"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Prilog 3.- Ciljevi LRS LAG, uključujući dodanu vrijednost</w:t>
      </w:r>
    </w:p>
    <w:p w14:paraId="4DDF5BFF"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 xml:space="preserve">Prilog 4.- Kriteriji odabira i njihovo pojašnjenje </w:t>
      </w:r>
    </w:p>
    <w:p w14:paraId="0CD91B49" w14:textId="6753B834"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r w:rsidRPr="00D07760">
        <w:rPr>
          <w:rFonts w:ascii="Times New Roman" w:eastAsia="Times New Roman" w:hAnsi="Times New Roman" w:cs="Times New Roman"/>
          <w:kern w:val="0"/>
          <w:sz w:val="24"/>
          <w:szCs w:val="24"/>
          <w:lang w:val="hr" w:eastAsia="hr-HR"/>
          <w14:ligatures w14:val="none"/>
        </w:rPr>
        <w:t>Prilog 5.-</w:t>
      </w:r>
      <w:r w:rsidR="00D93764">
        <w:rPr>
          <w:rFonts w:ascii="Times New Roman" w:eastAsia="Times New Roman" w:hAnsi="Times New Roman" w:cs="Times New Roman"/>
          <w:kern w:val="0"/>
          <w:sz w:val="24"/>
          <w:szCs w:val="24"/>
          <w:lang w:val="hr" w:eastAsia="hr-HR"/>
          <w14:ligatures w14:val="none"/>
        </w:rPr>
        <w:t xml:space="preserve"> </w:t>
      </w:r>
      <w:r w:rsidRPr="00D07760">
        <w:rPr>
          <w:rFonts w:ascii="Times New Roman" w:eastAsia="Times New Roman" w:hAnsi="Times New Roman" w:cs="Times New Roman"/>
          <w:kern w:val="0"/>
          <w:sz w:val="24"/>
          <w:szCs w:val="24"/>
          <w:lang w:val="hr" w:eastAsia="hr-HR"/>
          <w14:ligatures w14:val="none"/>
        </w:rPr>
        <w:t>Vodič za MSP</w:t>
      </w:r>
    </w:p>
    <w:p w14:paraId="7FF87B3C" w14:textId="77777777" w:rsidR="00D07760" w:rsidRPr="00D07760" w:rsidRDefault="00D07760" w:rsidP="00D07760">
      <w:pPr>
        <w:spacing w:after="0" w:line="240" w:lineRule="auto"/>
        <w:ind w:right="-279"/>
        <w:jc w:val="both"/>
        <w:rPr>
          <w:rFonts w:ascii="Times New Roman" w:eastAsia="Times New Roman" w:hAnsi="Times New Roman" w:cs="Times New Roman"/>
          <w:kern w:val="0"/>
          <w:sz w:val="24"/>
          <w:szCs w:val="24"/>
          <w:lang w:val="hr" w:eastAsia="hr-HR"/>
          <w14:ligatures w14:val="none"/>
        </w:rPr>
      </w:pPr>
    </w:p>
    <w:p w14:paraId="6DF04C28" w14:textId="77777777" w:rsidR="00631B4B" w:rsidRDefault="00631B4B"/>
    <w:sectPr w:rsidR="00631B4B" w:rsidSect="00D0776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9442" w14:textId="77777777" w:rsidR="00146BC6" w:rsidRDefault="00146BC6">
      <w:pPr>
        <w:spacing w:after="0" w:line="240" w:lineRule="auto"/>
      </w:pPr>
      <w:r>
        <w:separator/>
      </w:r>
    </w:p>
  </w:endnote>
  <w:endnote w:type="continuationSeparator" w:id="0">
    <w:p w14:paraId="1B3CB7F4" w14:textId="77777777" w:rsidR="00146BC6" w:rsidRDefault="0014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3F77" w14:textId="77777777" w:rsidR="00D07760" w:rsidRDefault="00D0776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717FA4" w14:textId="77777777" w:rsidR="00D07760" w:rsidRDefault="00D07760">
    <w:pPr>
      <w:pBdr>
        <w:top w:val="nil"/>
        <w:left w:val="nil"/>
        <w:bottom w:val="nil"/>
        <w:right w:val="nil"/>
        <w:between w:val="nil"/>
      </w:pBdr>
      <w:tabs>
        <w:tab w:val="center" w:pos="4536"/>
        <w:tab w:val="right" w:pos="9072"/>
      </w:tabs>
      <w:rPr>
        <w:b/>
        <w:bC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7C56" w14:textId="77777777" w:rsidR="00146BC6" w:rsidRDefault="00146BC6">
      <w:pPr>
        <w:spacing w:after="0" w:line="240" w:lineRule="auto"/>
      </w:pPr>
      <w:r>
        <w:separator/>
      </w:r>
    </w:p>
  </w:footnote>
  <w:footnote w:type="continuationSeparator" w:id="0">
    <w:p w14:paraId="535DFA3B" w14:textId="77777777" w:rsidR="00146BC6" w:rsidRDefault="0014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D8AE" w14:textId="77777777" w:rsidR="00D07760" w:rsidRDefault="00D07760">
    <w:pPr>
      <w:pBdr>
        <w:top w:val="nil"/>
        <w:left w:val="nil"/>
        <w:bottom w:val="nil"/>
        <w:right w:val="nil"/>
        <w:between w:val="nil"/>
      </w:pBdr>
      <w:tabs>
        <w:tab w:val="center" w:pos="4536"/>
        <w:tab w:val="right" w:pos="9072"/>
      </w:tabs>
      <w:rPr>
        <w:color w:val="000000"/>
      </w:rPr>
    </w:pPr>
  </w:p>
  <w:p w14:paraId="61375457" w14:textId="77777777" w:rsidR="00D07760" w:rsidRDefault="00D0776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8F4"/>
    <w:multiLevelType w:val="multilevel"/>
    <w:tmpl w:val="DEBEE410"/>
    <w:lvl w:ilvl="0">
      <w:start w:val="1"/>
      <w:numFmt w:val="decimal"/>
      <w:lvlText w:val="%1."/>
      <w:lvlJc w:val="left"/>
      <w:pPr>
        <w:ind w:left="36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70A00"/>
    <w:multiLevelType w:val="multilevel"/>
    <w:tmpl w:val="97449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4053E"/>
    <w:multiLevelType w:val="multilevel"/>
    <w:tmpl w:val="8F86B1B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440A0C"/>
    <w:multiLevelType w:val="multilevel"/>
    <w:tmpl w:val="266088D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17BE7C24"/>
    <w:multiLevelType w:val="multilevel"/>
    <w:tmpl w:val="96F6F5D2"/>
    <w:lvl w:ilvl="0">
      <w:start w:val="1"/>
      <w:numFmt w:val="decimal"/>
      <w:pStyle w:val="Style1"/>
      <w:lvlText w:val="%1."/>
      <w:lvlJc w:val="left"/>
      <w:pPr>
        <w:ind w:left="36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122E77"/>
    <w:multiLevelType w:val="multilevel"/>
    <w:tmpl w:val="790E7A74"/>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D2135EE"/>
    <w:multiLevelType w:val="multilevel"/>
    <w:tmpl w:val="6C846550"/>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7" w15:restartNumberingAfterBreak="0">
    <w:nsid w:val="1E64279E"/>
    <w:multiLevelType w:val="multilevel"/>
    <w:tmpl w:val="394A447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37FD2539"/>
    <w:multiLevelType w:val="multilevel"/>
    <w:tmpl w:val="5FF82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4D4ED0"/>
    <w:multiLevelType w:val="hybridMultilevel"/>
    <w:tmpl w:val="7550ED12"/>
    <w:lvl w:ilvl="0" w:tplc="5406D8A4">
      <w:start w:val="1"/>
      <w:numFmt w:val="bullet"/>
      <w:lvlText w:val=""/>
      <w:lvlJc w:val="center"/>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370D13"/>
    <w:multiLevelType w:val="multilevel"/>
    <w:tmpl w:val="A9B04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916D82"/>
    <w:multiLevelType w:val="multilevel"/>
    <w:tmpl w:val="B5F89F3A"/>
    <w:lvl w:ilvl="0">
      <w:start w:val="1"/>
      <w:numFmt w:val="decimal"/>
      <w:lvlText w:val="%1."/>
      <w:lvlJc w:val="right"/>
      <w:pPr>
        <w:ind w:left="720" w:hanging="360"/>
      </w:pPr>
      <w:rPr>
        <w:rFonts w:ascii="Times New Roman" w:eastAsia="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3401BE"/>
    <w:multiLevelType w:val="multilevel"/>
    <w:tmpl w:val="FF226030"/>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7C3314"/>
    <w:multiLevelType w:val="multilevel"/>
    <w:tmpl w:val="7004C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B24762"/>
    <w:multiLevelType w:val="multilevel"/>
    <w:tmpl w:val="6590A3BC"/>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F50A5"/>
    <w:multiLevelType w:val="multilevel"/>
    <w:tmpl w:val="40D0E702"/>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3C6A07"/>
    <w:multiLevelType w:val="multilevel"/>
    <w:tmpl w:val="B908F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3C778A"/>
    <w:multiLevelType w:val="multilevel"/>
    <w:tmpl w:val="5CCA48A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EE0C2C"/>
    <w:multiLevelType w:val="multilevel"/>
    <w:tmpl w:val="48240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777897"/>
    <w:multiLevelType w:val="multilevel"/>
    <w:tmpl w:val="2ADA4C5E"/>
    <w:lvl w:ilvl="0">
      <w:start w:val="18"/>
      <w:numFmt w:val="bullet"/>
      <w:lvlText w:val="-"/>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7DAB4C82"/>
    <w:multiLevelType w:val="multilevel"/>
    <w:tmpl w:val="B6186B7E"/>
    <w:lvl w:ilvl="0">
      <w:start w:val="1"/>
      <w:numFmt w:val="decimal"/>
      <w:lvlText w:val="%1"/>
      <w:lvlJc w:val="left"/>
      <w:pPr>
        <w:ind w:left="432" w:hanging="432"/>
      </w:pPr>
    </w:lvl>
    <w:lvl w:ilvl="1">
      <w:start w:val="1"/>
      <w:numFmt w:val="decimal"/>
      <w:lvlText w:val="%1.%2"/>
      <w:lvlJc w:val="left"/>
      <w:pPr>
        <w:ind w:left="576" w:hanging="576"/>
      </w:pPr>
      <w:rPr>
        <w:rFonts w:ascii="Times New Roman" w:eastAsia="Times New Roman" w:hAnsi="Times New Roman" w:cs="Times New Roman"/>
        <w:b/>
        <w:bCs/>
        <w:color w:val="00000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62495850">
    <w:abstractNumId w:val="4"/>
  </w:num>
  <w:num w:numId="2" w16cid:durableId="1420253139">
    <w:abstractNumId w:val="15"/>
  </w:num>
  <w:num w:numId="3" w16cid:durableId="295961608">
    <w:abstractNumId w:val="8"/>
  </w:num>
  <w:num w:numId="4" w16cid:durableId="66609705">
    <w:abstractNumId w:val="13"/>
  </w:num>
  <w:num w:numId="5" w16cid:durableId="496849096">
    <w:abstractNumId w:val="1"/>
  </w:num>
  <w:num w:numId="6" w16cid:durableId="917398924">
    <w:abstractNumId w:val="17"/>
  </w:num>
  <w:num w:numId="7" w16cid:durableId="928923001">
    <w:abstractNumId w:val="20"/>
  </w:num>
  <w:num w:numId="8" w16cid:durableId="617034191">
    <w:abstractNumId w:val="14"/>
  </w:num>
  <w:num w:numId="9" w16cid:durableId="1395592022">
    <w:abstractNumId w:val="6"/>
  </w:num>
  <w:num w:numId="10" w16cid:durableId="2018070118">
    <w:abstractNumId w:val="12"/>
  </w:num>
  <w:num w:numId="11" w16cid:durableId="593781718">
    <w:abstractNumId w:val="16"/>
  </w:num>
  <w:num w:numId="12" w16cid:durableId="783309411">
    <w:abstractNumId w:val="0"/>
  </w:num>
  <w:num w:numId="13" w16cid:durableId="1846087117">
    <w:abstractNumId w:val="19"/>
  </w:num>
  <w:num w:numId="14" w16cid:durableId="1740636242">
    <w:abstractNumId w:val="2"/>
  </w:num>
  <w:num w:numId="15" w16cid:durableId="1034841797">
    <w:abstractNumId w:val="7"/>
  </w:num>
  <w:num w:numId="16" w16cid:durableId="640580151">
    <w:abstractNumId w:val="10"/>
  </w:num>
  <w:num w:numId="17" w16cid:durableId="2147162816">
    <w:abstractNumId w:val="3"/>
  </w:num>
  <w:num w:numId="18" w16cid:durableId="1375228264">
    <w:abstractNumId w:val="11"/>
  </w:num>
  <w:num w:numId="19" w16cid:durableId="941378046">
    <w:abstractNumId w:val="18"/>
  </w:num>
  <w:num w:numId="20" w16cid:durableId="908422532">
    <w:abstractNumId w:val="5"/>
  </w:num>
  <w:num w:numId="21" w16cid:durableId="633489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951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2221287">
    <w:abstractNumId w:val="6"/>
    <w:lvlOverride w:ilvl="0">
      <w:startOverride w:val="1"/>
    </w:lvlOverride>
    <w:lvlOverride w:ilvl="1"/>
    <w:lvlOverride w:ilvl="2"/>
    <w:lvlOverride w:ilvl="3"/>
    <w:lvlOverride w:ilvl="4"/>
    <w:lvlOverride w:ilvl="5"/>
    <w:lvlOverride w:ilvl="6"/>
    <w:lvlOverride w:ilvl="7"/>
    <w:lvlOverride w:ilvl="8"/>
  </w:num>
  <w:num w:numId="24" w16cid:durableId="144207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60"/>
    <w:rsid w:val="00002574"/>
    <w:rsid w:val="00146BC6"/>
    <w:rsid w:val="001B4193"/>
    <w:rsid w:val="001E51D4"/>
    <w:rsid w:val="00280BF8"/>
    <w:rsid w:val="0028483D"/>
    <w:rsid w:val="002F3E7D"/>
    <w:rsid w:val="00395D1E"/>
    <w:rsid w:val="003D712F"/>
    <w:rsid w:val="00437DB6"/>
    <w:rsid w:val="004659BB"/>
    <w:rsid w:val="004A385B"/>
    <w:rsid w:val="00605DBD"/>
    <w:rsid w:val="00631031"/>
    <w:rsid w:val="00631B4B"/>
    <w:rsid w:val="007D763B"/>
    <w:rsid w:val="008001C0"/>
    <w:rsid w:val="0081475E"/>
    <w:rsid w:val="008E0468"/>
    <w:rsid w:val="008F78A5"/>
    <w:rsid w:val="009E78A7"/>
    <w:rsid w:val="00A4186B"/>
    <w:rsid w:val="00A60A42"/>
    <w:rsid w:val="00B22B78"/>
    <w:rsid w:val="00B635A2"/>
    <w:rsid w:val="00B91313"/>
    <w:rsid w:val="00D07760"/>
    <w:rsid w:val="00D93764"/>
    <w:rsid w:val="00DF4508"/>
    <w:rsid w:val="00E73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3D4C"/>
  <w15:chartTrackingRefBased/>
  <w15:docId w15:val="{A4CCFBB5-9EE9-4929-B523-6B3F3933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7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7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7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7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07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07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07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77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7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7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7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0776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07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07760"/>
    <w:rPr>
      <w:rFonts w:eastAsiaTheme="majorEastAsia" w:cstheme="majorBidi"/>
      <w:color w:val="272727" w:themeColor="text1" w:themeTint="D8"/>
    </w:rPr>
  </w:style>
  <w:style w:type="paragraph" w:styleId="Title">
    <w:name w:val="Title"/>
    <w:basedOn w:val="Normal"/>
    <w:next w:val="Normal"/>
    <w:link w:val="TitleChar"/>
    <w:uiPriority w:val="10"/>
    <w:qFormat/>
    <w:rsid w:val="00D07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760"/>
    <w:pPr>
      <w:spacing w:before="160"/>
      <w:jc w:val="center"/>
    </w:pPr>
    <w:rPr>
      <w:i/>
      <w:iCs/>
      <w:color w:val="404040" w:themeColor="text1" w:themeTint="BF"/>
    </w:rPr>
  </w:style>
  <w:style w:type="character" w:customStyle="1" w:styleId="QuoteChar">
    <w:name w:val="Quote Char"/>
    <w:basedOn w:val="DefaultParagraphFont"/>
    <w:link w:val="Quote"/>
    <w:uiPriority w:val="29"/>
    <w:rsid w:val="00D07760"/>
    <w:rPr>
      <w:i/>
      <w:iCs/>
      <w:color w:val="404040" w:themeColor="text1" w:themeTint="BF"/>
    </w:rPr>
  </w:style>
  <w:style w:type="paragraph" w:styleId="ListParagraph">
    <w:name w:val="List Paragraph"/>
    <w:aliases w:val="Heading 12,heading 1,naslov 1,Naslov 12,Graf,opsomming 1,3 *-,Paragraph,Paragraphe de liste PBLH,Graph &amp; Table tite,Normal bullet 2,Bullet list,Figure_name,Equipment,Numbered Indented Text,lp1,List Paragraph11,TG lista,2"/>
    <w:basedOn w:val="Normal"/>
    <w:link w:val="ListParagraphChar"/>
    <w:qFormat/>
    <w:rsid w:val="00D07760"/>
    <w:pPr>
      <w:ind w:left="720"/>
      <w:contextualSpacing/>
    </w:pPr>
  </w:style>
  <w:style w:type="character" w:styleId="IntenseEmphasis">
    <w:name w:val="Intense Emphasis"/>
    <w:basedOn w:val="DefaultParagraphFont"/>
    <w:uiPriority w:val="21"/>
    <w:qFormat/>
    <w:rsid w:val="00D07760"/>
    <w:rPr>
      <w:i/>
      <w:iCs/>
      <w:color w:val="2F5496" w:themeColor="accent1" w:themeShade="BF"/>
    </w:rPr>
  </w:style>
  <w:style w:type="paragraph" w:styleId="IntenseQuote">
    <w:name w:val="Intense Quote"/>
    <w:basedOn w:val="Normal"/>
    <w:next w:val="Normal"/>
    <w:link w:val="IntenseQuoteChar"/>
    <w:uiPriority w:val="30"/>
    <w:qFormat/>
    <w:rsid w:val="00D07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760"/>
    <w:rPr>
      <w:i/>
      <w:iCs/>
      <w:color w:val="2F5496" w:themeColor="accent1" w:themeShade="BF"/>
    </w:rPr>
  </w:style>
  <w:style w:type="character" w:styleId="IntenseReference">
    <w:name w:val="Intense Reference"/>
    <w:basedOn w:val="DefaultParagraphFont"/>
    <w:uiPriority w:val="32"/>
    <w:qFormat/>
    <w:rsid w:val="00D07760"/>
    <w:rPr>
      <w:b/>
      <w:bCs/>
      <w:smallCaps/>
      <w:color w:val="2F5496" w:themeColor="accent1" w:themeShade="BF"/>
      <w:spacing w:val="5"/>
    </w:rPr>
  </w:style>
  <w:style w:type="numbering" w:customStyle="1" w:styleId="NoList1">
    <w:name w:val="No List1"/>
    <w:next w:val="NoList"/>
    <w:uiPriority w:val="99"/>
    <w:semiHidden/>
    <w:unhideWhenUsed/>
    <w:rsid w:val="00D07760"/>
  </w:style>
  <w:style w:type="table" w:customStyle="1" w:styleId="TableNormal0">
    <w:name w:val="TableNormal"/>
    <w:rsid w:val="00D07760"/>
    <w:pPr>
      <w:spacing w:after="0" w:line="240" w:lineRule="auto"/>
    </w:pPr>
    <w:rPr>
      <w:rFonts w:ascii="Calibri" w:eastAsia="Calibri" w:hAnsi="Calibri" w:cs="Calibri"/>
      <w:kern w:val="0"/>
      <w:lang w:val="hr" w:eastAsia="hr-HR"/>
      <w14:ligatures w14:val="none"/>
    </w:rPr>
    <w:tblPr>
      <w:tblCellMar>
        <w:top w:w="100" w:type="dxa"/>
        <w:left w:w="100" w:type="dxa"/>
        <w:bottom w:w="100" w:type="dxa"/>
        <w:right w:w="100" w:type="dxa"/>
      </w:tblCellMar>
    </w:tblPr>
  </w:style>
  <w:style w:type="character" w:customStyle="1" w:styleId="Naslov1Char">
    <w:name w:val="Naslov 1 Char"/>
    <w:basedOn w:val="DefaultParagraphFont"/>
    <w:uiPriority w:val="9"/>
    <w:rsid w:val="00D07760"/>
    <w:rPr>
      <w:rFonts w:ascii="Calibri Light" w:eastAsia="Times New Roman" w:hAnsi="Calibri Light" w:cs="Times New Roman"/>
      <w:color w:val="2E74B5"/>
      <w:sz w:val="32"/>
      <w:szCs w:val="32"/>
    </w:rPr>
  </w:style>
  <w:style w:type="character" w:customStyle="1" w:styleId="Naslov2Char">
    <w:name w:val="Naslov 2 Char"/>
    <w:basedOn w:val="DefaultParagraphFont"/>
    <w:uiPriority w:val="9"/>
    <w:rsid w:val="00D07760"/>
    <w:rPr>
      <w:rFonts w:ascii="Calibri Light" w:eastAsia="Times New Roman" w:hAnsi="Calibri Light" w:cs="Times New Roman"/>
      <w:color w:val="2E74B5"/>
      <w:sz w:val="26"/>
      <w:szCs w:val="26"/>
    </w:rPr>
  </w:style>
  <w:style w:type="character" w:customStyle="1" w:styleId="Naslov3Char">
    <w:name w:val="Naslov 3 Char"/>
    <w:basedOn w:val="DefaultParagraphFont"/>
    <w:uiPriority w:val="9"/>
    <w:rsid w:val="00D07760"/>
    <w:rPr>
      <w:rFonts w:ascii="Calibri Light" w:eastAsia="Times New Roman" w:hAnsi="Calibri Light" w:cs="Times New Roman"/>
      <w:color w:val="1F4D78"/>
      <w:sz w:val="24"/>
      <w:szCs w:val="24"/>
    </w:rPr>
  </w:style>
  <w:style w:type="character" w:customStyle="1" w:styleId="Naslov4Char">
    <w:name w:val="Naslov 4 Char"/>
    <w:basedOn w:val="DefaultParagraphFont"/>
    <w:uiPriority w:val="9"/>
    <w:rsid w:val="00D07760"/>
    <w:rPr>
      <w:rFonts w:ascii="Calibri Light" w:eastAsia="Times New Roman" w:hAnsi="Calibri Light" w:cs="Times New Roman"/>
      <w:i/>
      <w:iCs/>
      <w:color w:val="2E74B5"/>
    </w:rPr>
  </w:style>
  <w:style w:type="character" w:customStyle="1" w:styleId="Naslov5Char">
    <w:name w:val="Naslov 5 Char"/>
    <w:basedOn w:val="DefaultParagraphFont"/>
    <w:uiPriority w:val="9"/>
    <w:rsid w:val="00D07760"/>
    <w:rPr>
      <w:rFonts w:ascii="Calibri Light" w:eastAsia="Times New Roman" w:hAnsi="Calibri Light" w:cs="Times New Roman"/>
      <w:color w:val="2E74B5"/>
    </w:rPr>
  </w:style>
  <w:style w:type="character" w:customStyle="1" w:styleId="Naslov6Char">
    <w:name w:val="Naslov 6 Char"/>
    <w:basedOn w:val="DefaultParagraphFont"/>
    <w:uiPriority w:val="9"/>
    <w:rsid w:val="00D07760"/>
    <w:rPr>
      <w:rFonts w:ascii="Calibri Light" w:eastAsia="Times New Roman" w:hAnsi="Calibri Light" w:cs="Times New Roman"/>
      <w:color w:val="1F4D78"/>
    </w:rPr>
  </w:style>
  <w:style w:type="character" w:customStyle="1" w:styleId="NaslovChar">
    <w:name w:val="Naslov Char"/>
    <w:basedOn w:val="DefaultParagraphFont"/>
    <w:uiPriority w:val="10"/>
    <w:rsid w:val="00D07760"/>
    <w:rPr>
      <w:rFonts w:ascii="Calibri Light" w:eastAsia="Times New Roman" w:hAnsi="Calibri Light" w:cs="Times New Roman"/>
      <w:spacing w:val="-10"/>
      <w:kern w:val="28"/>
      <w:sz w:val="56"/>
      <w:szCs w:val="56"/>
      <w:lang w:val="en-US"/>
    </w:rPr>
  </w:style>
  <w:style w:type="character" w:customStyle="1" w:styleId="PodnaslovChar">
    <w:name w:val="Podnaslov Char"/>
    <w:basedOn w:val="DefaultParagraphFont"/>
    <w:uiPriority w:val="11"/>
    <w:rsid w:val="00D07760"/>
    <w:rPr>
      <w:rFonts w:eastAsia="Times New Roman"/>
      <w:color w:val="5A5A5A"/>
      <w:spacing w:val="15"/>
      <w:lang w:val="en-US"/>
    </w:rPr>
  </w:style>
  <w:style w:type="character" w:customStyle="1" w:styleId="SubtleEmphasis1">
    <w:name w:val="Subtle Emphasis1"/>
    <w:basedOn w:val="DefaultParagraphFont"/>
    <w:uiPriority w:val="19"/>
    <w:qFormat/>
    <w:rsid w:val="00D07760"/>
    <w:rPr>
      <w:i/>
      <w:iCs/>
      <w:color w:val="404040"/>
    </w:rPr>
  </w:style>
  <w:style w:type="character" w:styleId="Emphasis">
    <w:name w:val="Emphasis"/>
    <w:basedOn w:val="DefaultParagraphFont"/>
    <w:uiPriority w:val="20"/>
    <w:qFormat/>
    <w:rsid w:val="00D07760"/>
    <w:rPr>
      <w:i/>
      <w:iCs/>
    </w:rPr>
  </w:style>
  <w:style w:type="character" w:styleId="Strong">
    <w:name w:val="Strong"/>
    <w:basedOn w:val="DefaultParagraphFont"/>
    <w:uiPriority w:val="22"/>
    <w:qFormat/>
    <w:rsid w:val="00D07760"/>
    <w:rPr>
      <w:b/>
      <w:bCs/>
    </w:rPr>
  </w:style>
  <w:style w:type="character" w:customStyle="1" w:styleId="SubtleReference1">
    <w:name w:val="Subtle Reference1"/>
    <w:basedOn w:val="DefaultParagraphFont"/>
    <w:uiPriority w:val="31"/>
    <w:qFormat/>
    <w:rsid w:val="00D07760"/>
    <w:rPr>
      <w:smallCaps/>
      <w:color w:val="5A5A5A"/>
    </w:rPr>
  </w:style>
  <w:style w:type="character" w:styleId="BookTitle">
    <w:name w:val="Book Title"/>
    <w:basedOn w:val="DefaultParagraphFont"/>
    <w:uiPriority w:val="33"/>
    <w:qFormat/>
    <w:rsid w:val="00D07760"/>
    <w:rPr>
      <w:b/>
      <w:bCs/>
      <w:i/>
      <w:iCs/>
      <w:spacing w:val="5"/>
    </w:rPr>
  </w:style>
  <w:style w:type="character" w:customStyle="1" w:styleId="ListParagraphChar">
    <w:name w:val="List Paragraph Char"/>
    <w:aliases w:val="Heading 12 Char,heading 1 Char,naslov 1 Char,Naslov 12 Char,Graf Char,opsomming 1 Char,3 *- Char,Paragraph Char,Paragraphe de liste PBLH Char,Graph &amp; Table tite Char,Normal bullet 2 Char,Bullet list Char,Figure_name Char,lp1 Char"/>
    <w:link w:val="ListParagraph"/>
    <w:qFormat/>
    <w:locked/>
    <w:rsid w:val="00D07760"/>
  </w:style>
  <w:style w:type="character" w:customStyle="1" w:styleId="Hyperlink1">
    <w:name w:val="Hyperlink1"/>
    <w:basedOn w:val="DefaultParagraphFont"/>
    <w:uiPriority w:val="99"/>
    <w:unhideWhenUsed/>
    <w:rsid w:val="00D07760"/>
    <w:rPr>
      <w:color w:val="0563C1"/>
      <w:u w:val="single"/>
    </w:rPr>
  </w:style>
  <w:style w:type="character" w:customStyle="1" w:styleId="FollowedHyperlink1">
    <w:name w:val="FollowedHyperlink1"/>
    <w:basedOn w:val="DefaultParagraphFont"/>
    <w:uiPriority w:val="99"/>
    <w:unhideWhenUsed/>
    <w:rsid w:val="00D07760"/>
    <w:rPr>
      <w:color w:val="954F72"/>
      <w:u w:val="single"/>
    </w:rPr>
  </w:style>
  <w:style w:type="paragraph" w:customStyle="1" w:styleId="Caption1">
    <w:name w:val="Caption1"/>
    <w:basedOn w:val="Normal"/>
    <w:next w:val="Normal"/>
    <w:uiPriority w:val="35"/>
    <w:unhideWhenUsed/>
    <w:qFormat/>
    <w:rsid w:val="00D07760"/>
    <w:pPr>
      <w:spacing w:after="200" w:line="240" w:lineRule="auto"/>
    </w:pPr>
    <w:rPr>
      <w:rFonts w:ascii="Calibri" w:eastAsia="Calibri" w:hAnsi="Calibri" w:cs="Calibri"/>
      <w:i/>
      <w:iCs/>
      <w:color w:val="44546A"/>
      <w:kern w:val="0"/>
      <w:sz w:val="18"/>
      <w:szCs w:val="18"/>
      <w:lang w:val="hr" w:eastAsia="hr-HR"/>
      <w14:ligatures w14:val="none"/>
    </w:rPr>
  </w:style>
  <w:style w:type="paragraph" w:styleId="Header">
    <w:name w:val="header"/>
    <w:basedOn w:val="Normal"/>
    <w:link w:val="HeaderChar"/>
    <w:unhideWhenUsed/>
    <w:rsid w:val="00D07760"/>
    <w:pPr>
      <w:tabs>
        <w:tab w:val="center" w:pos="4536"/>
        <w:tab w:val="right" w:pos="9072"/>
      </w:tabs>
      <w:spacing w:after="0" w:line="240" w:lineRule="auto"/>
    </w:pPr>
    <w:rPr>
      <w:rFonts w:ascii="Calibri" w:eastAsia="Calibri" w:hAnsi="Calibri" w:cs="Calibri"/>
      <w:kern w:val="0"/>
      <w:lang w:val="hr" w:eastAsia="hr-HR"/>
      <w14:ligatures w14:val="none"/>
    </w:rPr>
  </w:style>
  <w:style w:type="character" w:customStyle="1" w:styleId="HeaderChar">
    <w:name w:val="Header Char"/>
    <w:basedOn w:val="DefaultParagraphFont"/>
    <w:link w:val="Header"/>
    <w:rsid w:val="00D07760"/>
    <w:rPr>
      <w:rFonts w:ascii="Calibri" w:eastAsia="Calibri" w:hAnsi="Calibri" w:cs="Calibri"/>
      <w:kern w:val="0"/>
      <w:lang w:val="hr" w:eastAsia="hr-HR"/>
      <w14:ligatures w14:val="none"/>
    </w:rPr>
  </w:style>
  <w:style w:type="paragraph" w:styleId="Footer">
    <w:name w:val="footer"/>
    <w:basedOn w:val="Normal"/>
    <w:link w:val="FooterChar"/>
    <w:uiPriority w:val="99"/>
    <w:unhideWhenUsed/>
    <w:rsid w:val="00D07760"/>
    <w:pPr>
      <w:tabs>
        <w:tab w:val="center" w:pos="4536"/>
        <w:tab w:val="right" w:pos="9072"/>
      </w:tabs>
      <w:spacing w:after="0" w:line="240" w:lineRule="auto"/>
    </w:pPr>
    <w:rPr>
      <w:rFonts w:ascii="Calibri" w:eastAsia="Calibri" w:hAnsi="Calibri" w:cs="Calibri"/>
      <w:kern w:val="0"/>
      <w:lang w:val="hr" w:eastAsia="hr-HR"/>
      <w14:ligatures w14:val="none"/>
    </w:rPr>
  </w:style>
  <w:style w:type="character" w:customStyle="1" w:styleId="FooterChar">
    <w:name w:val="Footer Char"/>
    <w:basedOn w:val="DefaultParagraphFont"/>
    <w:link w:val="Footer"/>
    <w:uiPriority w:val="99"/>
    <w:rsid w:val="00D07760"/>
    <w:rPr>
      <w:rFonts w:ascii="Calibri" w:eastAsia="Calibri" w:hAnsi="Calibri" w:cs="Calibri"/>
      <w:kern w:val="0"/>
      <w:lang w:val="hr" w:eastAsia="hr-HR"/>
      <w14:ligatures w14:val="none"/>
    </w:rPr>
  </w:style>
  <w:style w:type="character" w:styleId="CommentReference">
    <w:name w:val="annotation reference"/>
    <w:basedOn w:val="DefaultParagraphFont"/>
    <w:uiPriority w:val="99"/>
    <w:unhideWhenUsed/>
    <w:qFormat/>
    <w:rsid w:val="00D07760"/>
    <w:rPr>
      <w:sz w:val="16"/>
      <w:szCs w:val="16"/>
    </w:rPr>
  </w:style>
  <w:style w:type="paragraph" w:styleId="TOC1">
    <w:name w:val="toc 1"/>
    <w:basedOn w:val="Normal"/>
    <w:next w:val="Normal"/>
    <w:uiPriority w:val="39"/>
    <w:rsid w:val="00D07760"/>
    <w:pPr>
      <w:spacing w:before="120" w:after="100" w:line="240" w:lineRule="auto"/>
      <w:jc w:val="both"/>
    </w:pPr>
    <w:rPr>
      <w:rFonts w:ascii="Times New Roman" w:eastAsia="Times New Roman" w:hAnsi="Times New Roman" w:cs="Times New Roman"/>
      <w:kern w:val="0"/>
      <w:sz w:val="24"/>
      <w:szCs w:val="24"/>
      <w:lang w:val="hr" w:eastAsia="ar-SA"/>
      <w14:ligatures w14:val="none"/>
    </w:rPr>
  </w:style>
  <w:style w:type="paragraph" w:styleId="TOC2">
    <w:name w:val="toc 2"/>
    <w:basedOn w:val="Normal"/>
    <w:next w:val="Normal"/>
    <w:uiPriority w:val="39"/>
    <w:rsid w:val="00D07760"/>
    <w:pPr>
      <w:spacing w:before="120" w:after="100" w:line="240" w:lineRule="auto"/>
      <w:ind w:left="240"/>
      <w:jc w:val="both"/>
    </w:pPr>
    <w:rPr>
      <w:rFonts w:ascii="Calibri" w:eastAsia="Times New Roman" w:hAnsi="Calibri" w:cs="Times New Roman"/>
      <w:kern w:val="0"/>
      <w:sz w:val="24"/>
      <w:szCs w:val="24"/>
      <w:lang w:val="hr" w:eastAsia="ar-SA"/>
      <w14:ligatures w14:val="none"/>
    </w:rPr>
  </w:style>
  <w:style w:type="paragraph" w:customStyle="1" w:styleId="footnotedescription">
    <w:name w:val="footnote description"/>
    <w:next w:val="Normal"/>
    <w:link w:val="footnotedescriptionChar"/>
    <w:hidden/>
    <w:rsid w:val="00D07760"/>
    <w:pPr>
      <w:spacing w:after="0" w:line="240" w:lineRule="auto"/>
    </w:pPr>
    <w:rPr>
      <w:rFonts w:ascii="Calibri" w:eastAsia="Calibri" w:hAnsi="Calibri" w:cs="Calibri"/>
      <w:color w:val="0563C1"/>
      <w:kern w:val="0"/>
      <w:sz w:val="20"/>
      <w:u w:val="single" w:color="0563C1"/>
      <w:lang w:val="hr" w:eastAsia="hr-HR"/>
      <w14:ligatures w14:val="none"/>
    </w:rPr>
  </w:style>
  <w:style w:type="character" w:customStyle="1" w:styleId="footnotedescriptionChar">
    <w:name w:val="footnote description Char"/>
    <w:link w:val="footnotedescription"/>
    <w:rsid w:val="00D07760"/>
    <w:rPr>
      <w:rFonts w:ascii="Calibri" w:eastAsia="Calibri" w:hAnsi="Calibri" w:cs="Calibri"/>
      <w:color w:val="0563C1"/>
      <w:kern w:val="0"/>
      <w:sz w:val="20"/>
      <w:u w:val="single" w:color="0563C1"/>
      <w:lang w:val="hr" w:eastAsia="hr-HR"/>
      <w14:ligatures w14:val="none"/>
    </w:rPr>
  </w:style>
  <w:style w:type="character" w:customStyle="1" w:styleId="footnotemark">
    <w:name w:val="footnote mark"/>
    <w:hidden/>
    <w:rsid w:val="00D07760"/>
    <w:rPr>
      <w:rFonts w:ascii="Calibri" w:eastAsia="Calibri" w:hAnsi="Calibri" w:cs="Calibri"/>
      <w:color w:val="000000"/>
      <w:sz w:val="20"/>
      <w:vertAlign w:val="superscript"/>
    </w:rPr>
  </w:style>
  <w:style w:type="paragraph" w:customStyle="1" w:styleId="t-9-8">
    <w:name w:val="t-9-8"/>
    <w:basedOn w:val="Normal"/>
    <w:rsid w:val="00D07760"/>
    <w:pPr>
      <w:spacing w:before="100" w:beforeAutospacing="1" w:after="225" w:line="240" w:lineRule="auto"/>
    </w:pPr>
    <w:rPr>
      <w:rFonts w:ascii="Times New Roman" w:eastAsia="Times New Roman" w:hAnsi="Times New Roman" w:cs="Times New Roman"/>
      <w:kern w:val="0"/>
      <w:sz w:val="24"/>
      <w:szCs w:val="24"/>
      <w:lang w:val="hr" w:eastAsia="hr-HR"/>
      <w14:ligatures w14:val="none"/>
    </w:rPr>
  </w:style>
  <w:style w:type="paragraph" w:styleId="CommentText">
    <w:name w:val="annotation text"/>
    <w:basedOn w:val="Normal"/>
    <w:link w:val="CommentTextChar"/>
    <w:uiPriority w:val="99"/>
    <w:unhideWhenUsed/>
    <w:qFormat/>
    <w:rsid w:val="00D07760"/>
    <w:pPr>
      <w:spacing w:after="0" w:line="240" w:lineRule="auto"/>
    </w:pPr>
    <w:rPr>
      <w:rFonts w:ascii="Calibri" w:eastAsia="Calibri" w:hAnsi="Calibri" w:cs="Calibri"/>
      <w:kern w:val="0"/>
      <w:sz w:val="20"/>
      <w:szCs w:val="20"/>
      <w:lang w:val="hr" w:eastAsia="hr-HR"/>
      <w14:ligatures w14:val="none"/>
    </w:rPr>
  </w:style>
  <w:style w:type="character" w:customStyle="1" w:styleId="CommentTextChar">
    <w:name w:val="Comment Text Char"/>
    <w:basedOn w:val="DefaultParagraphFont"/>
    <w:link w:val="CommentText"/>
    <w:uiPriority w:val="99"/>
    <w:qFormat/>
    <w:rsid w:val="00D07760"/>
    <w:rPr>
      <w:rFonts w:ascii="Calibri" w:eastAsia="Calibri" w:hAnsi="Calibri" w:cs="Calibri"/>
      <w:kern w:val="0"/>
      <w:sz w:val="20"/>
      <w:szCs w:val="20"/>
      <w:lang w:val="hr" w:eastAsia="hr-HR"/>
      <w14:ligatures w14:val="none"/>
    </w:rPr>
  </w:style>
  <w:style w:type="character" w:customStyle="1" w:styleId="CommentSubjectChar">
    <w:name w:val="Comment Subject Char"/>
    <w:basedOn w:val="CommentTextChar"/>
    <w:link w:val="CommentSubject"/>
    <w:uiPriority w:val="99"/>
    <w:semiHidden/>
    <w:rsid w:val="00D07760"/>
    <w:rPr>
      <w:rFonts w:ascii="Calibri" w:eastAsia="Calibri" w:hAnsi="Calibri" w:cs="Calibri"/>
      <w:b/>
      <w:bCs/>
      <w:kern w:val="0"/>
      <w:sz w:val="20"/>
      <w:szCs w:val="20"/>
      <w:lang w:val="en-US" w:eastAsia="hr-HR"/>
      <w14:ligatures w14:val="none"/>
    </w:rPr>
  </w:style>
  <w:style w:type="paragraph" w:styleId="CommentSubject">
    <w:name w:val="annotation subject"/>
    <w:basedOn w:val="CommentText"/>
    <w:next w:val="CommentText"/>
    <w:link w:val="CommentSubjectChar"/>
    <w:uiPriority w:val="99"/>
    <w:semiHidden/>
    <w:unhideWhenUsed/>
    <w:rsid w:val="00D07760"/>
    <w:rPr>
      <w:b/>
      <w:bCs/>
      <w:lang w:val="en-US"/>
    </w:rPr>
  </w:style>
  <w:style w:type="character" w:customStyle="1" w:styleId="CommentSubjectChar1">
    <w:name w:val="Comment Subject Char1"/>
    <w:basedOn w:val="CommentTextChar"/>
    <w:uiPriority w:val="99"/>
    <w:semiHidden/>
    <w:rsid w:val="00D07760"/>
    <w:rPr>
      <w:rFonts w:ascii="Calibri" w:eastAsia="Calibri" w:hAnsi="Calibri" w:cs="Calibri"/>
      <w:b/>
      <w:bCs/>
      <w:kern w:val="0"/>
      <w:sz w:val="20"/>
      <w:szCs w:val="20"/>
      <w:lang w:val="hr" w:eastAsia="hr-HR"/>
      <w14:ligatures w14:val="none"/>
    </w:rPr>
  </w:style>
  <w:style w:type="paragraph" w:styleId="BalloonText">
    <w:name w:val="Balloon Text"/>
    <w:basedOn w:val="Normal"/>
    <w:link w:val="BalloonTextChar"/>
    <w:uiPriority w:val="99"/>
    <w:semiHidden/>
    <w:unhideWhenUsed/>
    <w:rsid w:val="00D07760"/>
    <w:pPr>
      <w:spacing w:after="0" w:line="240" w:lineRule="auto"/>
    </w:pPr>
    <w:rPr>
      <w:rFonts w:ascii="Segoe UI" w:eastAsia="Calibri" w:hAnsi="Segoe UI" w:cs="Segoe UI"/>
      <w:kern w:val="0"/>
      <w:sz w:val="18"/>
      <w:szCs w:val="18"/>
      <w:lang w:val="hr" w:eastAsia="hr-HR"/>
      <w14:ligatures w14:val="none"/>
    </w:rPr>
  </w:style>
  <w:style w:type="character" w:customStyle="1" w:styleId="BalloonTextChar">
    <w:name w:val="Balloon Text Char"/>
    <w:basedOn w:val="DefaultParagraphFont"/>
    <w:link w:val="BalloonText"/>
    <w:uiPriority w:val="99"/>
    <w:semiHidden/>
    <w:rsid w:val="00D07760"/>
    <w:rPr>
      <w:rFonts w:ascii="Segoe UI" w:eastAsia="Calibri" w:hAnsi="Segoe UI" w:cs="Segoe UI"/>
      <w:kern w:val="0"/>
      <w:sz w:val="18"/>
      <w:szCs w:val="18"/>
      <w:lang w:val="hr" w:eastAsia="hr-HR"/>
      <w14:ligatures w14:val="none"/>
    </w:rPr>
  </w:style>
  <w:style w:type="paragraph" w:customStyle="1" w:styleId="t-10-9-sred">
    <w:name w:val="t-10-9-sred"/>
    <w:basedOn w:val="Normal"/>
    <w:rsid w:val="00D07760"/>
    <w:pPr>
      <w:spacing w:before="100" w:beforeAutospacing="1" w:after="225" w:line="240" w:lineRule="auto"/>
      <w:jc w:val="center"/>
    </w:pPr>
    <w:rPr>
      <w:rFonts w:ascii="Times New Roman" w:eastAsia="Times New Roman" w:hAnsi="Times New Roman" w:cs="Times New Roman"/>
      <w:kern w:val="0"/>
      <w:sz w:val="26"/>
      <w:szCs w:val="26"/>
      <w:lang w:val="hr" w:eastAsia="hr-HR"/>
      <w14:ligatures w14:val="none"/>
    </w:rPr>
  </w:style>
  <w:style w:type="paragraph" w:customStyle="1" w:styleId="clanak">
    <w:name w:val="clanak"/>
    <w:basedOn w:val="Normal"/>
    <w:rsid w:val="00D07760"/>
    <w:pPr>
      <w:spacing w:before="100" w:beforeAutospacing="1" w:after="225" w:line="240" w:lineRule="auto"/>
      <w:jc w:val="center"/>
    </w:pPr>
    <w:rPr>
      <w:rFonts w:ascii="Times New Roman" w:eastAsia="Times New Roman" w:hAnsi="Times New Roman" w:cs="Times New Roman"/>
      <w:kern w:val="0"/>
      <w:sz w:val="24"/>
      <w:szCs w:val="24"/>
      <w:lang w:val="hr" w:eastAsia="hr-HR"/>
      <w14:ligatures w14:val="none"/>
    </w:rPr>
  </w:style>
  <w:style w:type="paragraph" w:customStyle="1" w:styleId="clanak-">
    <w:name w:val="clanak-"/>
    <w:basedOn w:val="Normal"/>
    <w:rsid w:val="00D07760"/>
    <w:pPr>
      <w:spacing w:before="100" w:beforeAutospacing="1" w:after="225" w:line="240" w:lineRule="auto"/>
      <w:jc w:val="center"/>
    </w:pPr>
    <w:rPr>
      <w:rFonts w:ascii="Times New Roman" w:eastAsia="Times New Roman" w:hAnsi="Times New Roman" w:cs="Times New Roman"/>
      <w:kern w:val="0"/>
      <w:sz w:val="24"/>
      <w:szCs w:val="24"/>
      <w:lang w:val="hr" w:eastAsia="hr-HR"/>
      <w14:ligatures w14:val="none"/>
    </w:rPr>
  </w:style>
  <w:style w:type="paragraph" w:customStyle="1" w:styleId="t-10-9-kurz-s">
    <w:name w:val="t-10-9-kurz-s"/>
    <w:basedOn w:val="Normal"/>
    <w:rsid w:val="00D07760"/>
    <w:pPr>
      <w:spacing w:before="100" w:beforeAutospacing="1" w:after="225" w:line="240" w:lineRule="auto"/>
      <w:jc w:val="center"/>
    </w:pPr>
    <w:rPr>
      <w:rFonts w:ascii="Times New Roman" w:eastAsia="Times New Roman" w:hAnsi="Times New Roman" w:cs="Times New Roman"/>
      <w:i/>
      <w:iCs/>
      <w:kern w:val="0"/>
      <w:sz w:val="26"/>
      <w:szCs w:val="26"/>
      <w:lang w:val="hr" w:eastAsia="hr-HR"/>
      <w14:ligatures w14:val="none"/>
    </w:rPr>
  </w:style>
  <w:style w:type="paragraph" w:customStyle="1" w:styleId="t-12-9-sred">
    <w:name w:val="t-12-9-sred"/>
    <w:basedOn w:val="Normal"/>
    <w:rsid w:val="00D07760"/>
    <w:pPr>
      <w:spacing w:before="100" w:beforeAutospacing="1" w:after="225" w:line="240" w:lineRule="auto"/>
      <w:jc w:val="center"/>
    </w:pPr>
    <w:rPr>
      <w:rFonts w:ascii="Times New Roman" w:eastAsia="Times New Roman" w:hAnsi="Times New Roman" w:cs="Times New Roman"/>
      <w:kern w:val="0"/>
      <w:sz w:val="28"/>
      <w:szCs w:val="28"/>
      <w:lang w:val="hr" w:eastAsia="hr-HR"/>
      <w14:ligatures w14:val="none"/>
    </w:rPr>
  </w:style>
  <w:style w:type="paragraph" w:customStyle="1" w:styleId="t-10-9-kurz-s-ispod">
    <w:name w:val="t-10-9-kurz-s-ispod"/>
    <w:basedOn w:val="Normal"/>
    <w:rsid w:val="00D07760"/>
    <w:pPr>
      <w:spacing w:before="100" w:beforeAutospacing="1" w:after="225" w:line="240" w:lineRule="auto"/>
    </w:pPr>
    <w:rPr>
      <w:rFonts w:ascii="Times New Roman" w:eastAsia="Times New Roman" w:hAnsi="Times New Roman" w:cs="Times New Roman"/>
      <w:kern w:val="0"/>
      <w:sz w:val="24"/>
      <w:szCs w:val="24"/>
      <w:lang w:val="hr" w:eastAsia="hr-HR"/>
      <w14:ligatures w14:val="none"/>
    </w:rPr>
  </w:style>
  <w:style w:type="character" w:customStyle="1" w:styleId="kurziv1">
    <w:name w:val="kurziv1"/>
    <w:basedOn w:val="DefaultParagraphFont"/>
    <w:rsid w:val="00D07760"/>
    <w:rPr>
      <w:i/>
      <w:iCs/>
    </w:rPr>
  </w:style>
  <w:style w:type="paragraph" w:customStyle="1" w:styleId="Default">
    <w:name w:val="Default"/>
    <w:rsid w:val="00D07760"/>
    <w:pPr>
      <w:autoSpaceDE w:val="0"/>
      <w:autoSpaceDN w:val="0"/>
      <w:adjustRightInd w:val="0"/>
      <w:spacing w:after="0" w:line="240" w:lineRule="auto"/>
    </w:pPr>
    <w:rPr>
      <w:rFonts w:ascii="Calibri" w:eastAsia="Calibri" w:hAnsi="Calibri" w:cs="Calibri"/>
      <w:color w:val="000000"/>
      <w:kern w:val="0"/>
      <w:sz w:val="24"/>
      <w:szCs w:val="24"/>
      <w:lang w:val="hr" w:eastAsia="hr-HR"/>
      <w14:ligatures w14:val="none"/>
    </w:rPr>
  </w:style>
  <w:style w:type="paragraph" w:customStyle="1" w:styleId="NoSpacing1">
    <w:name w:val="No Spacing1"/>
    <w:qFormat/>
    <w:rsid w:val="00D07760"/>
    <w:pPr>
      <w:spacing w:after="0" w:line="240" w:lineRule="auto"/>
    </w:pPr>
    <w:rPr>
      <w:rFonts w:ascii="Times New Roman" w:eastAsia="Times New Roman" w:hAnsi="Times New Roman" w:cs="Times New Roman"/>
      <w:kern w:val="0"/>
      <w:sz w:val="24"/>
      <w:szCs w:val="24"/>
      <w:lang w:val="en-US" w:eastAsia="hr-HR"/>
      <w14:ligatures w14:val="none"/>
    </w:rPr>
  </w:style>
  <w:style w:type="character" w:customStyle="1" w:styleId="hps">
    <w:name w:val="hps"/>
    <w:basedOn w:val="DefaultParagraphFont"/>
    <w:uiPriority w:val="99"/>
    <w:rsid w:val="00D07760"/>
  </w:style>
  <w:style w:type="table" w:styleId="TableGrid">
    <w:name w:val="Table Grid"/>
    <w:basedOn w:val="TableNormal"/>
    <w:uiPriority w:val="39"/>
    <w:rsid w:val="00D07760"/>
    <w:pPr>
      <w:spacing w:after="0" w:line="240" w:lineRule="auto"/>
    </w:pPr>
    <w:rPr>
      <w:rFonts w:ascii="Calibri" w:eastAsia="Calibri" w:hAnsi="Calibri" w:cs="Calibri"/>
      <w:kern w:val="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07760"/>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D07760"/>
    <w:pPr>
      <w:spacing w:after="0" w:line="240" w:lineRule="auto"/>
    </w:pPr>
    <w:rPr>
      <w:rFonts w:ascii="Calibri" w:eastAsia="Calibri" w:hAnsi="Calibri" w:cs="Calibri"/>
      <w:kern w:val="0"/>
      <w:sz w:val="20"/>
      <w:szCs w:val="20"/>
      <w:lang w:val="hr" w:eastAsia="hr-HR"/>
      <w14:ligatures w14:val="none"/>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D07760"/>
    <w:rPr>
      <w:rFonts w:ascii="Calibri" w:eastAsia="Calibri" w:hAnsi="Calibri" w:cs="Calibri"/>
      <w:kern w:val="0"/>
      <w:sz w:val="20"/>
      <w:szCs w:val="20"/>
      <w:lang w:val="hr" w:eastAsia="hr-HR"/>
      <w14:ligatures w14:val="non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qFormat/>
    <w:rsid w:val="00D07760"/>
    <w:rPr>
      <w:rFonts w:cs="Times New Roman"/>
      <w:vertAlign w:val="superscript"/>
    </w:rPr>
  </w:style>
  <w:style w:type="paragraph" w:customStyle="1" w:styleId="Char2">
    <w:name w:val="Char2"/>
    <w:basedOn w:val="Normal"/>
    <w:link w:val="FootnoteReference"/>
    <w:uiPriority w:val="99"/>
    <w:rsid w:val="00D07760"/>
    <w:pPr>
      <w:spacing w:line="240" w:lineRule="exact"/>
    </w:pPr>
    <w:rPr>
      <w:rFonts w:cs="Times New Roman"/>
      <w:vertAlign w:val="superscript"/>
    </w:rPr>
  </w:style>
  <w:style w:type="paragraph" w:styleId="NormalWeb">
    <w:name w:val="Normal (Web)"/>
    <w:basedOn w:val="Normal"/>
    <w:uiPriority w:val="99"/>
    <w:rsid w:val="00D07760"/>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character" w:customStyle="1" w:styleId="longtext">
    <w:name w:val="long_text"/>
    <w:uiPriority w:val="99"/>
    <w:rsid w:val="00D07760"/>
    <w:rPr>
      <w:rFonts w:cs="Times New Roman"/>
    </w:rPr>
  </w:style>
  <w:style w:type="character" w:customStyle="1" w:styleId="bold1">
    <w:name w:val="bold1"/>
    <w:basedOn w:val="DefaultParagraphFont"/>
    <w:rsid w:val="00D07760"/>
    <w:rPr>
      <w:b/>
      <w:bCs/>
    </w:rPr>
  </w:style>
  <w:style w:type="paragraph" w:customStyle="1" w:styleId="tekst">
    <w:name w:val="tekst"/>
    <w:basedOn w:val="Normal"/>
    <w:rsid w:val="00D07760"/>
    <w:pPr>
      <w:spacing w:before="100" w:beforeAutospacing="1" w:after="225" w:line="240" w:lineRule="auto"/>
    </w:pPr>
    <w:rPr>
      <w:rFonts w:ascii="Times New Roman" w:eastAsia="Times New Roman" w:hAnsi="Times New Roman" w:cs="Times New Roman"/>
      <w:kern w:val="0"/>
      <w:sz w:val="24"/>
      <w:szCs w:val="24"/>
      <w:lang w:val="hr" w:eastAsia="hr-HR"/>
      <w14:ligatures w14:val="none"/>
    </w:rPr>
  </w:style>
  <w:style w:type="paragraph" w:customStyle="1" w:styleId="CM1">
    <w:name w:val="CM1"/>
    <w:basedOn w:val="Default"/>
    <w:next w:val="Default"/>
    <w:uiPriority w:val="99"/>
    <w:rsid w:val="00D07760"/>
    <w:rPr>
      <w:rFonts w:ascii="EUAlbertina" w:hAnsi="EUAlbertina" w:cs="Times New Roman"/>
      <w:color w:val="auto"/>
    </w:rPr>
  </w:style>
  <w:style w:type="paragraph" w:customStyle="1" w:styleId="CM3">
    <w:name w:val="CM3"/>
    <w:basedOn w:val="Default"/>
    <w:next w:val="Default"/>
    <w:uiPriority w:val="99"/>
    <w:rsid w:val="00D07760"/>
    <w:rPr>
      <w:rFonts w:ascii="EUAlbertina" w:hAnsi="EUAlbertina" w:cs="Times New Roman"/>
      <w:color w:val="auto"/>
    </w:rPr>
  </w:style>
  <w:style w:type="paragraph" w:customStyle="1" w:styleId="ListParagraph1">
    <w:name w:val="List Paragraph1"/>
    <w:basedOn w:val="Header"/>
    <w:next w:val="Normal"/>
    <w:qFormat/>
    <w:rsid w:val="00D07760"/>
    <w:pPr>
      <w:tabs>
        <w:tab w:val="clear" w:pos="4536"/>
        <w:tab w:val="clear" w:pos="9072"/>
        <w:tab w:val="center" w:pos="4320"/>
        <w:tab w:val="right" w:pos="8640"/>
      </w:tabs>
      <w:ind w:left="720" w:hanging="360"/>
      <w:jc w:val="both"/>
    </w:pPr>
    <w:rPr>
      <w:rFonts w:cs="Times New Roman"/>
      <w:sz w:val="24"/>
      <w:szCs w:val="24"/>
      <w:lang w:eastAsia="ar-SA"/>
    </w:rPr>
  </w:style>
  <w:style w:type="paragraph" w:customStyle="1" w:styleId="BVIfnrCarChar1">
    <w:name w:val="BVI fnr Car Char1"/>
    <w:basedOn w:val="Normal"/>
    <w:uiPriority w:val="99"/>
    <w:rsid w:val="00D07760"/>
    <w:pPr>
      <w:spacing w:before="120" w:line="240" w:lineRule="exact"/>
      <w:jc w:val="both"/>
    </w:pPr>
    <w:rPr>
      <w:rFonts w:ascii="Calibri" w:eastAsia="Calibri" w:hAnsi="Calibri" w:cs="Times New Roman"/>
      <w:kern w:val="0"/>
      <w:vertAlign w:val="superscript"/>
      <w:lang w:val="en-US" w:eastAsia="hr-HR"/>
      <w14:ligatures w14:val="none"/>
    </w:rPr>
  </w:style>
  <w:style w:type="character" w:styleId="LineNumber">
    <w:name w:val="line number"/>
    <w:basedOn w:val="DefaultParagraphFont"/>
    <w:uiPriority w:val="99"/>
    <w:semiHidden/>
    <w:unhideWhenUsed/>
    <w:rsid w:val="00D07760"/>
  </w:style>
  <w:style w:type="paragraph" w:customStyle="1" w:styleId="ListParagraph3">
    <w:name w:val="List Paragraph3"/>
    <w:basedOn w:val="Normal"/>
    <w:uiPriority w:val="34"/>
    <w:qFormat/>
    <w:rsid w:val="00D07760"/>
    <w:pPr>
      <w:spacing w:before="120" w:after="120" w:line="240" w:lineRule="auto"/>
      <w:ind w:left="720"/>
      <w:contextualSpacing/>
      <w:jc w:val="both"/>
    </w:pPr>
    <w:rPr>
      <w:rFonts w:ascii="Calibri" w:eastAsia="Times New Roman" w:hAnsi="Calibri" w:cs="Times New Roman"/>
      <w:kern w:val="0"/>
      <w:sz w:val="24"/>
      <w:szCs w:val="24"/>
      <w:lang w:val="en-US" w:eastAsia="ar-SA"/>
      <w14:ligatures w14:val="none"/>
    </w:rPr>
  </w:style>
  <w:style w:type="paragraph" w:customStyle="1" w:styleId="NormalWebCharChar">
    <w:name w:val="Normal (Web) Char Char"/>
    <w:basedOn w:val="Normal"/>
    <w:rsid w:val="00D07760"/>
    <w:pPr>
      <w:spacing w:before="100" w:beforeAutospacing="1" w:after="100" w:afterAutospacing="1" w:line="240" w:lineRule="auto"/>
      <w:jc w:val="both"/>
    </w:pPr>
    <w:rPr>
      <w:rFonts w:ascii="Calibri" w:eastAsia="Times New Roman" w:hAnsi="Calibri" w:cs="Times New Roman"/>
      <w:kern w:val="0"/>
      <w:sz w:val="24"/>
      <w:szCs w:val="24"/>
      <w:lang w:val="en-US" w:eastAsia="ar-SA"/>
      <w14:ligatures w14:val="none"/>
    </w:rPr>
  </w:style>
  <w:style w:type="paragraph" w:styleId="TOCHeading">
    <w:name w:val="TOC Heading"/>
    <w:next w:val="Normal"/>
    <w:uiPriority w:val="39"/>
    <w:unhideWhenUsed/>
    <w:qFormat/>
    <w:rsid w:val="00D07760"/>
    <w:pPr>
      <w:spacing w:after="0"/>
    </w:pPr>
    <w:rPr>
      <w:rFonts w:ascii="Calibri" w:eastAsia="Calibri" w:hAnsi="Calibri" w:cs="Calibri"/>
      <w:kern w:val="0"/>
      <w:lang w:val="en-US" w:eastAsia="hr-HR"/>
      <w14:ligatures w14:val="none"/>
    </w:rPr>
  </w:style>
  <w:style w:type="paragraph" w:customStyle="1" w:styleId="TOC31">
    <w:name w:val="TOC 31"/>
    <w:basedOn w:val="Normal"/>
    <w:next w:val="Normal"/>
    <w:autoRedefine/>
    <w:uiPriority w:val="39"/>
    <w:unhideWhenUsed/>
    <w:rsid w:val="00D07760"/>
    <w:pPr>
      <w:spacing w:after="100"/>
      <w:ind w:left="440"/>
    </w:pPr>
    <w:rPr>
      <w:rFonts w:ascii="Calibri" w:eastAsia="Times New Roman" w:hAnsi="Calibri" w:cs="Times New Roman"/>
      <w:kern w:val="0"/>
      <w:lang w:val="en-US" w:eastAsia="hr-HR"/>
      <w14:ligatures w14:val="none"/>
    </w:rPr>
  </w:style>
  <w:style w:type="paragraph" w:customStyle="1" w:styleId="Style1">
    <w:name w:val="Style1"/>
    <w:link w:val="Style1Char"/>
    <w:qFormat/>
    <w:rsid w:val="00D07760"/>
    <w:pPr>
      <w:numPr>
        <w:numId w:val="1"/>
      </w:numPr>
      <w:spacing w:before="120" w:after="240" w:line="276" w:lineRule="auto"/>
      <w:ind w:left="425" w:right="-278" w:hanging="425"/>
      <w:jc w:val="both"/>
    </w:pPr>
    <w:rPr>
      <w:rFonts w:ascii="Times New Roman" w:eastAsia="Times New Roman" w:hAnsi="Times New Roman" w:cs="Times New Roman"/>
      <w:b/>
      <w:bCs/>
      <w:color w:val="2E74B5"/>
      <w:kern w:val="0"/>
      <w:sz w:val="24"/>
      <w:szCs w:val="24"/>
      <w:lang w:val="hr" w:eastAsia="hr-HR"/>
      <w14:ligatures w14:val="none"/>
    </w:rPr>
  </w:style>
  <w:style w:type="character" w:customStyle="1" w:styleId="Style1Char">
    <w:name w:val="Style1 Char"/>
    <w:basedOn w:val="Naslov1Char"/>
    <w:link w:val="Style1"/>
    <w:rsid w:val="00D07760"/>
    <w:rPr>
      <w:rFonts w:ascii="Times New Roman" w:eastAsia="Times New Roman" w:hAnsi="Times New Roman" w:cs="Times New Roman"/>
      <w:b/>
      <w:bCs/>
      <w:color w:val="2E74B5"/>
      <w:kern w:val="0"/>
      <w:sz w:val="24"/>
      <w:szCs w:val="24"/>
      <w:lang w:val="hr" w:eastAsia="hr-HR"/>
      <w14:ligatures w14:val="none"/>
    </w:rPr>
  </w:style>
  <w:style w:type="character" w:customStyle="1" w:styleId="ListParagraphChar1">
    <w:name w:val="List Paragraph Char1"/>
    <w:uiPriority w:val="34"/>
    <w:locked/>
    <w:rsid w:val="00D07760"/>
  </w:style>
  <w:style w:type="table" w:customStyle="1" w:styleId="TableGrid1">
    <w:name w:val="Table Grid1"/>
    <w:basedOn w:val="TableNormal"/>
    <w:next w:val="TableGrid"/>
    <w:uiPriority w:val="59"/>
    <w:rsid w:val="00D07760"/>
    <w:pPr>
      <w:spacing w:after="0" w:line="240" w:lineRule="auto"/>
    </w:pPr>
    <w:rPr>
      <w:rFonts w:ascii="Calibri" w:eastAsia="Calibri" w:hAnsi="Calibri" w:cs="Calibri"/>
      <w:kern w:val="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D07760"/>
    <w:pPr>
      <w:spacing w:before="120" w:after="0" w:line="240" w:lineRule="auto"/>
      <w:jc w:val="both"/>
    </w:pPr>
    <w:rPr>
      <w:rFonts w:ascii="Times New Roman" w:eastAsia="Times New Roman" w:hAnsi="Times New Roman" w:cs="Times New Roman"/>
      <w:kern w:val="0"/>
      <w:sz w:val="24"/>
      <w:szCs w:val="24"/>
      <w:lang w:val="hr" w:eastAsia="hr-HR"/>
      <w14:ligatures w14:val="none"/>
    </w:rPr>
  </w:style>
  <w:style w:type="paragraph" w:customStyle="1" w:styleId="doc-ti">
    <w:name w:val="doc-ti"/>
    <w:basedOn w:val="Normal"/>
    <w:rsid w:val="00D07760"/>
    <w:pPr>
      <w:spacing w:before="240" w:after="120" w:line="240" w:lineRule="auto"/>
      <w:jc w:val="center"/>
    </w:pPr>
    <w:rPr>
      <w:rFonts w:ascii="Times New Roman" w:eastAsia="Times New Roman" w:hAnsi="Times New Roman" w:cs="Times New Roman"/>
      <w:b/>
      <w:bCs/>
      <w:kern w:val="0"/>
      <w:sz w:val="24"/>
      <w:szCs w:val="24"/>
      <w:lang w:val="hr" w:eastAsia="hr-HR"/>
      <w14:ligatures w14:val="none"/>
    </w:rPr>
  </w:style>
  <w:style w:type="paragraph" w:customStyle="1" w:styleId="Normal2">
    <w:name w:val="Normal2"/>
    <w:basedOn w:val="Normal"/>
    <w:rsid w:val="00D07760"/>
    <w:pPr>
      <w:spacing w:before="120" w:after="0" w:line="240" w:lineRule="auto"/>
      <w:jc w:val="both"/>
    </w:pPr>
    <w:rPr>
      <w:rFonts w:ascii="Times New Roman" w:eastAsia="Times New Roman" w:hAnsi="Times New Roman" w:cs="Times New Roman"/>
      <w:kern w:val="0"/>
      <w:sz w:val="24"/>
      <w:szCs w:val="24"/>
      <w:lang w:val="hr" w:eastAsia="hr-HR"/>
      <w14:ligatures w14:val="none"/>
    </w:rPr>
  </w:style>
  <w:style w:type="paragraph" w:customStyle="1" w:styleId="Normal3">
    <w:name w:val="Normal3"/>
    <w:basedOn w:val="Normal"/>
    <w:rsid w:val="00D07760"/>
    <w:pPr>
      <w:spacing w:before="120" w:after="0" w:line="240" w:lineRule="auto"/>
      <w:jc w:val="both"/>
    </w:pPr>
    <w:rPr>
      <w:rFonts w:ascii="Times New Roman" w:eastAsia="Times New Roman" w:hAnsi="Times New Roman" w:cs="Times New Roman"/>
      <w:kern w:val="0"/>
      <w:sz w:val="24"/>
      <w:szCs w:val="24"/>
      <w:lang w:val="hr" w:eastAsia="hr-HR"/>
      <w14:ligatures w14:val="none"/>
    </w:rPr>
  </w:style>
  <w:style w:type="character" w:customStyle="1" w:styleId="italic">
    <w:name w:val="italic"/>
    <w:basedOn w:val="DefaultParagraphFont"/>
    <w:rsid w:val="00D07760"/>
    <w:rPr>
      <w:i/>
      <w:iCs/>
    </w:rPr>
  </w:style>
  <w:style w:type="character" w:customStyle="1" w:styleId="zadanifontodlomka">
    <w:name w:val="zadanifontodlomka"/>
    <w:basedOn w:val="DefaultParagraphFont"/>
    <w:rsid w:val="00D07760"/>
    <w:rPr>
      <w:rFonts w:ascii="Times New Roman" w:hAnsi="Times New Roman" w:cs="Times New Roman" w:hint="default"/>
      <w:b w:val="0"/>
      <w:bCs w:val="0"/>
      <w:sz w:val="24"/>
      <w:szCs w:val="24"/>
    </w:rPr>
  </w:style>
  <w:style w:type="paragraph" w:styleId="EndnoteText">
    <w:name w:val="endnote text"/>
    <w:basedOn w:val="Normal"/>
    <w:link w:val="EndnoteTextChar"/>
    <w:uiPriority w:val="99"/>
    <w:semiHidden/>
    <w:unhideWhenUsed/>
    <w:rsid w:val="00D07760"/>
    <w:pPr>
      <w:spacing w:after="0" w:line="240" w:lineRule="auto"/>
    </w:pPr>
    <w:rPr>
      <w:rFonts w:ascii="Calibri" w:eastAsia="Calibri" w:hAnsi="Calibri" w:cs="Calibri"/>
      <w:kern w:val="0"/>
      <w:sz w:val="20"/>
      <w:szCs w:val="20"/>
      <w:lang w:val="hr" w:eastAsia="hr-HR"/>
      <w14:ligatures w14:val="none"/>
    </w:rPr>
  </w:style>
  <w:style w:type="character" w:customStyle="1" w:styleId="EndnoteTextChar">
    <w:name w:val="Endnote Text Char"/>
    <w:basedOn w:val="DefaultParagraphFont"/>
    <w:link w:val="EndnoteText"/>
    <w:uiPriority w:val="99"/>
    <w:semiHidden/>
    <w:rsid w:val="00D07760"/>
    <w:rPr>
      <w:rFonts w:ascii="Calibri" w:eastAsia="Calibri" w:hAnsi="Calibri" w:cs="Calibri"/>
      <w:kern w:val="0"/>
      <w:sz w:val="20"/>
      <w:szCs w:val="20"/>
      <w:lang w:val="hr" w:eastAsia="hr-HR"/>
      <w14:ligatures w14:val="none"/>
    </w:rPr>
  </w:style>
  <w:style w:type="character" w:styleId="EndnoteReference">
    <w:name w:val="endnote reference"/>
    <w:basedOn w:val="DefaultParagraphFont"/>
    <w:uiPriority w:val="99"/>
    <w:semiHidden/>
    <w:unhideWhenUsed/>
    <w:rsid w:val="00D07760"/>
    <w:rPr>
      <w:vertAlign w:val="superscript"/>
    </w:rPr>
  </w:style>
  <w:style w:type="paragraph" w:styleId="Revision">
    <w:name w:val="Revision"/>
    <w:hidden/>
    <w:uiPriority w:val="99"/>
    <w:semiHidden/>
    <w:rsid w:val="00D07760"/>
    <w:pPr>
      <w:spacing w:after="0" w:line="240" w:lineRule="auto"/>
    </w:pPr>
    <w:rPr>
      <w:rFonts w:ascii="Calibri" w:eastAsia="Calibri" w:hAnsi="Calibri" w:cs="Calibri"/>
      <w:kern w:val="0"/>
      <w:lang w:val="hr" w:eastAsia="hr-HR"/>
      <w14:ligatures w14:val="none"/>
    </w:rPr>
  </w:style>
  <w:style w:type="paragraph" w:customStyle="1" w:styleId="NoSpacing2">
    <w:name w:val="No Spacing2"/>
    <w:next w:val="NoSpacing"/>
    <w:link w:val="NoSpacingChar"/>
    <w:uiPriority w:val="1"/>
    <w:qFormat/>
    <w:rsid w:val="00D07760"/>
    <w:pPr>
      <w:spacing w:after="0" w:line="240" w:lineRule="auto"/>
    </w:pPr>
    <w:rPr>
      <w:rFonts w:ascii="Calibri" w:eastAsia="Times New Roman" w:hAnsi="Calibri" w:cs="Calibri"/>
      <w:kern w:val="0"/>
      <w:lang w:val="hr" w:eastAsia="hr-HR"/>
      <w14:ligatures w14:val="none"/>
    </w:rPr>
  </w:style>
  <w:style w:type="character" w:customStyle="1" w:styleId="NoSpacingChar">
    <w:name w:val="No Spacing Char"/>
    <w:basedOn w:val="DefaultParagraphFont"/>
    <w:link w:val="NoSpacing2"/>
    <w:uiPriority w:val="1"/>
    <w:rsid w:val="00D07760"/>
    <w:rPr>
      <w:rFonts w:eastAsia="Times New Roman"/>
    </w:rPr>
  </w:style>
  <w:style w:type="paragraph" w:customStyle="1" w:styleId="CM4">
    <w:name w:val="CM4"/>
    <w:basedOn w:val="Default"/>
    <w:next w:val="Default"/>
    <w:uiPriority w:val="99"/>
    <w:rsid w:val="00D07760"/>
    <w:rPr>
      <w:rFonts w:ascii="EUAlbertina" w:hAnsi="EUAlbertina" w:cs="Times New Roman"/>
      <w:color w:val="auto"/>
    </w:rPr>
  </w:style>
  <w:style w:type="paragraph" w:customStyle="1" w:styleId="Cmsor3">
    <w:name w:val="Címsor3"/>
    <w:basedOn w:val="Normal"/>
    <w:uiPriority w:val="99"/>
    <w:rsid w:val="00D07760"/>
    <w:pPr>
      <w:spacing w:after="200" w:line="276" w:lineRule="auto"/>
    </w:pPr>
    <w:rPr>
      <w:rFonts w:ascii="Tahoma" w:eastAsia="Times New Roman" w:hAnsi="Tahoma" w:cs="Tahoma"/>
      <w:kern w:val="0"/>
      <w:lang w:val="en-US" w:eastAsia="hr-HR"/>
      <w14:ligatures w14:val="none"/>
    </w:rPr>
  </w:style>
  <w:style w:type="character" w:styleId="HTMLCite">
    <w:name w:val="HTML Cite"/>
    <w:basedOn w:val="DefaultParagraphFont"/>
    <w:uiPriority w:val="99"/>
    <w:semiHidden/>
    <w:unhideWhenUsed/>
    <w:rsid w:val="00D07760"/>
    <w:rPr>
      <w:i/>
      <w:iCs/>
    </w:rPr>
  </w:style>
  <w:style w:type="character" w:customStyle="1" w:styleId="kurziv">
    <w:name w:val="kurziv"/>
    <w:basedOn w:val="DefaultParagraphFont"/>
    <w:rsid w:val="00D07760"/>
  </w:style>
  <w:style w:type="paragraph" w:customStyle="1" w:styleId="box454135">
    <w:name w:val="box_454135"/>
    <w:basedOn w:val="Normal"/>
    <w:rsid w:val="00D07760"/>
    <w:pPr>
      <w:spacing w:before="100" w:beforeAutospacing="1" w:after="225" w:line="240" w:lineRule="auto"/>
    </w:pPr>
    <w:rPr>
      <w:rFonts w:ascii="Times New Roman" w:eastAsia="Times New Roman" w:hAnsi="Times New Roman" w:cs="Times New Roman"/>
      <w:kern w:val="0"/>
      <w:sz w:val="24"/>
      <w:szCs w:val="24"/>
      <w:lang w:val="hr" w:eastAsia="hr-HR"/>
      <w14:ligatures w14:val="none"/>
    </w:rPr>
  </w:style>
  <w:style w:type="paragraph" w:customStyle="1" w:styleId="box475218">
    <w:name w:val="box_475218"/>
    <w:basedOn w:val="Normal"/>
    <w:rsid w:val="00D07760"/>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paragraph" w:customStyle="1" w:styleId="box474474">
    <w:name w:val="box_474474"/>
    <w:basedOn w:val="Normal"/>
    <w:rsid w:val="00D07760"/>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paragraph" w:customStyle="1" w:styleId="box461370">
    <w:name w:val="box_461370"/>
    <w:basedOn w:val="Normal"/>
    <w:rsid w:val="00D07760"/>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character" w:styleId="UnresolvedMention">
    <w:name w:val="Unresolved Mention"/>
    <w:basedOn w:val="DefaultParagraphFont"/>
    <w:uiPriority w:val="99"/>
    <w:semiHidden/>
    <w:unhideWhenUsed/>
    <w:rsid w:val="00D07760"/>
    <w:rPr>
      <w:color w:val="605E5C"/>
      <w:shd w:val="clear" w:color="auto" w:fill="E1DFDD"/>
    </w:rPr>
  </w:style>
  <w:style w:type="character" w:styleId="SubtleEmphasis">
    <w:name w:val="Subtle Emphasis"/>
    <w:basedOn w:val="DefaultParagraphFont"/>
    <w:uiPriority w:val="19"/>
    <w:qFormat/>
    <w:rsid w:val="00D07760"/>
    <w:rPr>
      <w:i/>
      <w:iCs/>
      <w:color w:val="404040" w:themeColor="text1" w:themeTint="BF"/>
    </w:rPr>
  </w:style>
  <w:style w:type="character" w:styleId="SubtleReference">
    <w:name w:val="Subtle Reference"/>
    <w:basedOn w:val="DefaultParagraphFont"/>
    <w:uiPriority w:val="31"/>
    <w:qFormat/>
    <w:rsid w:val="00D07760"/>
    <w:rPr>
      <w:smallCaps/>
      <w:color w:val="5A5A5A" w:themeColor="text1" w:themeTint="A5"/>
    </w:rPr>
  </w:style>
  <w:style w:type="character" w:styleId="Hyperlink">
    <w:name w:val="Hyperlink"/>
    <w:basedOn w:val="DefaultParagraphFont"/>
    <w:uiPriority w:val="99"/>
    <w:unhideWhenUsed/>
    <w:rsid w:val="00D07760"/>
    <w:rPr>
      <w:color w:val="0563C1" w:themeColor="hyperlink"/>
      <w:u w:val="single"/>
    </w:rPr>
  </w:style>
  <w:style w:type="character" w:styleId="FollowedHyperlink">
    <w:name w:val="FollowedHyperlink"/>
    <w:basedOn w:val="DefaultParagraphFont"/>
    <w:uiPriority w:val="99"/>
    <w:semiHidden/>
    <w:unhideWhenUsed/>
    <w:rsid w:val="00D07760"/>
    <w:rPr>
      <w:color w:val="954F72" w:themeColor="followedHyperlink"/>
      <w:u w:val="single"/>
    </w:rPr>
  </w:style>
  <w:style w:type="paragraph" w:styleId="NoSpacing">
    <w:name w:val="No Spacing"/>
    <w:uiPriority w:val="1"/>
    <w:qFormat/>
    <w:rsid w:val="00D07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rodne-novine.nn.hr/clanci/sluzbeni/full/2025_05_79_1036.html" TargetMode="External"/><Relationship Id="rId4" Type="http://schemas.openxmlformats.org/officeDocument/2006/relationships/webSettings" Target="webSettings.xml"/><Relationship Id="rId9" Type="http://schemas.openxmlformats.org/officeDocument/2006/relationships/hyperlink" Target="https://narodne-novine.nn.hr/clanci/sluzbeni/2024_10_113_1908.html"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29</Pages>
  <Words>8719</Words>
  <Characters>49701</Characters>
  <Application>Microsoft Office Word</Application>
  <DocSecurity>0</DocSecurity>
  <Lines>414</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Krnić</dc:creator>
  <cp:keywords/>
  <dc:description/>
  <cp:lastModifiedBy>Meri Krnić</cp:lastModifiedBy>
  <cp:revision>12</cp:revision>
  <cp:lastPrinted>2025-12-29T13:34:00Z</cp:lastPrinted>
  <dcterms:created xsi:type="dcterms:W3CDTF">2025-12-29T12:54:00Z</dcterms:created>
  <dcterms:modified xsi:type="dcterms:W3CDTF">2026-01-30T07:11:00Z</dcterms:modified>
</cp:coreProperties>
</file>